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CE" w:rsidRPr="00EA2E73" w:rsidRDefault="004049CE" w:rsidP="004049CE">
      <w:pPr>
        <w:pBdr>
          <w:top w:val="thinThickSmallGap" w:sz="24" w:space="1" w:color="auto"/>
          <w:left w:val="thinThickSmallGap" w:sz="24" w:space="2" w:color="auto"/>
          <w:bottom w:val="thickThinSmallGap" w:sz="24" w:space="1" w:color="auto"/>
          <w:right w:val="thickThinSmallGap" w:sz="24" w:space="4" w:color="auto"/>
        </w:pBdr>
        <w:spacing w:line="360" w:lineRule="auto"/>
        <w:jc w:val="center"/>
        <w:rPr>
          <w:rFonts w:ascii="Arial Narrow" w:hAnsi="Arial Narrow" w:cstheme="minorHAnsi"/>
          <w:b/>
          <w:sz w:val="28"/>
        </w:rPr>
      </w:pPr>
      <w:r w:rsidRPr="00EA2E73">
        <w:rPr>
          <w:rFonts w:ascii="Arial Narrow" w:hAnsi="Arial Narrow" w:cstheme="minorHAnsi"/>
          <w:b/>
          <w:sz w:val="28"/>
        </w:rPr>
        <w:t>SYNTHESE GENERALE DE l’ATELIER DE REVISION DU GUIDE TECHNIQUE POUR LA SURVEILLANCE INTEGREE DE LA MALADIE ET LA RIPOSTE (SIMR)</w:t>
      </w:r>
      <w:r w:rsidR="001D65A8">
        <w:rPr>
          <w:rFonts w:ascii="Arial Narrow" w:hAnsi="Arial Narrow" w:cstheme="minorHAnsi"/>
          <w:b/>
          <w:sz w:val="28"/>
        </w:rPr>
        <w:t xml:space="preserve"> AU MALI</w:t>
      </w:r>
    </w:p>
    <w:p w:rsidR="004049CE" w:rsidRPr="00EA2E73" w:rsidRDefault="004049CE" w:rsidP="004049CE">
      <w:pPr>
        <w:spacing w:line="360" w:lineRule="auto"/>
        <w:jc w:val="both"/>
        <w:rPr>
          <w:rFonts w:ascii="Arial Narrow" w:hAnsi="Arial Narrow" w:cstheme="minorHAnsi"/>
          <w:b/>
          <w:u w:val="single"/>
        </w:rPr>
      </w:pPr>
    </w:p>
    <w:p w:rsidR="00267664" w:rsidRPr="00267664" w:rsidRDefault="00267664" w:rsidP="00267664">
      <w:pPr>
        <w:pStyle w:val="Paragraphedeliste"/>
        <w:numPr>
          <w:ilvl w:val="0"/>
          <w:numId w:val="23"/>
        </w:numPr>
        <w:jc w:val="both"/>
        <w:rPr>
          <w:rFonts w:ascii="Arial Narrow" w:hAnsi="Arial Narrow" w:cstheme="minorHAnsi"/>
          <w:b/>
        </w:rPr>
      </w:pPr>
      <w:r w:rsidRPr="00267664">
        <w:rPr>
          <w:rFonts w:ascii="Arial Narrow" w:hAnsi="Arial Narrow" w:cstheme="minorHAnsi"/>
          <w:b/>
        </w:rPr>
        <w:t>INTRODUCTION</w:t>
      </w:r>
    </w:p>
    <w:p w:rsidR="00EA2E73" w:rsidRDefault="004049CE" w:rsidP="004049CE">
      <w:pPr>
        <w:spacing w:line="276" w:lineRule="auto"/>
        <w:jc w:val="both"/>
        <w:rPr>
          <w:rFonts w:ascii="Arial Narrow" w:hAnsi="Arial Narrow" w:cstheme="minorHAnsi"/>
        </w:rPr>
      </w:pPr>
      <w:r w:rsidRPr="00EA2E73">
        <w:rPr>
          <w:rFonts w:ascii="Arial Narrow" w:hAnsi="Arial Narrow" w:cstheme="minorHAnsi"/>
        </w:rPr>
        <w:t xml:space="preserve">L’an </w:t>
      </w:r>
      <w:r w:rsidR="00EA2E73">
        <w:rPr>
          <w:rFonts w:ascii="Arial Narrow" w:hAnsi="Arial Narrow" w:cstheme="minorHAnsi"/>
        </w:rPr>
        <w:t>deux mil dix-sept et du six au quinze juin, s’est déroulé</w:t>
      </w:r>
      <w:r w:rsidR="0097454A">
        <w:rPr>
          <w:rFonts w:ascii="Arial Narrow" w:hAnsi="Arial Narrow" w:cstheme="minorHAnsi"/>
        </w:rPr>
        <w:t xml:space="preserve"> dans la salle de conférence de l’hôtel </w:t>
      </w:r>
      <w:r w:rsidR="00EA2E73">
        <w:rPr>
          <w:rFonts w:ascii="Arial Narrow" w:hAnsi="Arial Narrow" w:cstheme="minorHAnsi"/>
        </w:rPr>
        <w:t>« </w:t>
      </w:r>
      <w:r w:rsidR="0097454A">
        <w:rPr>
          <w:rFonts w:ascii="Arial Narrow" w:hAnsi="Arial Narrow" w:cstheme="minorHAnsi"/>
        </w:rPr>
        <w:t>Les</w:t>
      </w:r>
      <w:r w:rsidR="00EA2E73">
        <w:rPr>
          <w:rFonts w:ascii="Arial Narrow" w:hAnsi="Arial Narrow" w:cstheme="minorHAnsi"/>
        </w:rPr>
        <w:t xml:space="preserve"> Moulins » de Fana, l’atelier de révision du Guide T</w:t>
      </w:r>
      <w:r w:rsidRPr="00EA2E73">
        <w:rPr>
          <w:rFonts w:ascii="Arial Narrow" w:hAnsi="Arial Narrow" w:cstheme="minorHAnsi"/>
        </w:rPr>
        <w:t xml:space="preserve">echnique </w:t>
      </w:r>
      <w:r w:rsidR="00EA2E73">
        <w:rPr>
          <w:rFonts w:ascii="Arial Narrow" w:hAnsi="Arial Narrow" w:cstheme="minorHAnsi"/>
        </w:rPr>
        <w:t>pour la SIMR.</w:t>
      </w:r>
    </w:p>
    <w:p w:rsidR="00267664" w:rsidRPr="00EA2E73" w:rsidRDefault="00EA2E73" w:rsidP="004049CE">
      <w:pPr>
        <w:spacing w:line="276" w:lineRule="auto"/>
        <w:jc w:val="both"/>
        <w:rPr>
          <w:rFonts w:ascii="Arial Narrow" w:hAnsi="Arial Narrow" w:cstheme="minorHAnsi"/>
        </w:rPr>
      </w:pPr>
      <w:r>
        <w:rPr>
          <w:rFonts w:ascii="Arial Narrow" w:hAnsi="Arial Narrow" w:cstheme="minorHAnsi"/>
        </w:rPr>
        <w:t>O</w:t>
      </w:r>
      <w:r w:rsidR="004049CE" w:rsidRPr="00EA2E73">
        <w:rPr>
          <w:rFonts w:ascii="Arial Narrow" w:hAnsi="Arial Narrow" w:cstheme="minorHAnsi"/>
        </w:rPr>
        <w:t>rganisé par la Direction Nationale de la Santé</w:t>
      </w:r>
      <w:r>
        <w:rPr>
          <w:rFonts w:ascii="Arial Narrow" w:hAnsi="Arial Narrow" w:cstheme="minorHAnsi"/>
        </w:rPr>
        <w:t xml:space="preserve"> et </w:t>
      </w:r>
      <w:r w:rsidR="0030293C">
        <w:rPr>
          <w:rFonts w:ascii="Arial Narrow" w:hAnsi="Arial Narrow" w:cstheme="minorHAnsi"/>
        </w:rPr>
        <w:t>avec l’appui</w:t>
      </w:r>
      <w:r>
        <w:rPr>
          <w:rFonts w:ascii="Arial Narrow" w:hAnsi="Arial Narrow" w:cstheme="minorHAnsi"/>
        </w:rPr>
        <w:t xml:space="preserve"> financ</w:t>
      </w:r>
      <w:r w:rsidR="0030293C">
        <w:rPr>
          <w:rFonts w:ascii="Arial Narrow" w:hAnsi="Arial Narrow" w:cstheme="minorHAnsi"/>
        </w:rPr>
        <w:t xml:space="preserve">ier </w:t>
      </w:r>
      <w:r>
        <w:rPr>
          <w:rFonts w:ascii="Arial Narrow" w:hAnsi="Arial Narrow" w:cstheme="minorHAnsi"/>
        </w:rPr>
        <w:t xml:space="preserve">du GHSA (Global </w:t>
      </w:r>
      <w:proofErr w:type="spellStart"/>
      <w:r>
        <w:rPr>
          <w:rFonts w:ascii="Arial Narrow" w:hAnsi="Arial Narrow" w:cstheme="minorHAnsi"/>
        </w:rPr>
        <w:t>Health</w:t>
      </w:r>
      <w:proofErr w:type="spellEnd"/>
      <w:r>
        <w:rPr>
          <w:rFonts w:ascii="Arial Narrow" w:hAnsi="Arial Narrow" w:cstheme="minorHAnsi"/>
        </w:rPr>
        <w:t xml:space="preserve"> Security</w:t>
      </w:r>
      <w:r w:rsidR="004049CE" w:rsidRPr="00EA2E73">
        <w:rPr>
          <w:rFonts w:ascii="Arial Narrow" w:hAnsi="Arial Narrow" w:cstheme="minorHAnsi"/>
        </w:rPr>
        <w:t xml:space="preserve"> </w:t>
      </w:r>
      <w:r w:rsidR="0030293C">
        <w:rPr>
          <w:rFonts w:ascii="Arial Narrow" w:hAnsi="Arial Narrow" w:cstheme="minorHAnsi"/>
        </w:rPr>
        <w:t>Agenda : Agenda de la Sécurité Sanitaire Mondiale), cet atelier a regroupé</w:t>
      </w:r>
      <w:r w:rsidR="00F207C8">
        <w:rPr>
          <w:rFonts w:ascii="Arial Narrow" w:hAnsi="Arial Narrow" w:cstheme="minorHAnsi"/>
        </w:rPr>
        <w:t xml:space="preserve"> une quarantaine de participants venant des structures et organismes suivants : </w:t>
      </w:r>
      <w:r w:rsidR="00A9313C">
        <w:rPr>
          <w:rFonts w:ascii="Arial Narrow" w:hAnsi="Arial Narrow" w:cstheme="minorHAnsi"/>
        </w:rPr>
        <w:t>(voir liste de présence en annexes)</w:t>
      </w:r>
    </w:p>
    <w:p w:rsidR="004049CE" w:rsidRDefault="004049CE" w:rsidP="004049CE">
      <w:pPr>
        <w:spacing w:line="276" w:lineRule="auto"/>
        <w:jc w:val="both"/>
        <w:rPr>
          <w:rFonts w:ascii="Arial Narrow" w:hAnsi="Arial Narrow" w:cstheme="minorHAnsi"/>
          <w:b/>
          <w:bCs/>
          <w:u w:val="single"/>
        </w:rPr>
      </w:pPr>
    </w:p>
    <w:p w:rsidR="008F6D69" w:rsidRPr="008F6D69" w:rsidRDefault="008F6D69" w:rsidP="008F6D69">
      <w:pPr>
        <w:pStyle w:val="Paragraphedeliste"/>
        <w:numPr>
          <w:ilvl w:val="0"/>
          <w:numId w:val="23"/>
        </w:numPr>
        <w:jc w:val="both"/>
        <w:rPr>
          <w:rFonts w:ascii="Arial Narrow" w:hAnsi="Arial Narrow" w:cstheme="minorHAnsi"/>
          <w:b/>
        </w:rPr>
      </w:pPr>
      <w:r w:rsidRPr="008F6D69">
        <w:rPr>
          <w:rFonts w:ascii="Arial Narrow" w:hAnsi="Arial Narrow" w:cstheme="minorHAnsi"/>
          <w:b/>
        </w:rPr>
        <w:t>OBJECTIFS DE L</w:t>
      </w:r>
      <w:r w:rsidR="002607D7">
        <w:rPr>
          <w:rFonts w:ascii="Arial Narrow" w:hAnsi="Arial Narrow" w:cstheme="minorHAnsi"/>
          <w:b/>
        </w:rPr>
        <w:t>’</w:t>
      </w:r>
      <w:r w:rsidRPr="008F6D69">
        <w:rPr>
          <w:rFonts w:ascii="Arial Narrow" w:hAnsi="Arial Narrow" w:cstheme="minorHAnsi"/>
          <w:b/>
        </w:rPr>
        <w:t>ATELIER</w:t>
      </w:r>
    </w:p>
    <w:p w:rsidR="00267664" w:rsidRPr="00EA2E73" w:rsidRDefault="00267664" w:rsidP="00267664">
      <w:pPr>
        <w:spacing w:after="200" w:line="276" w:lineRule="auto"/>
        <w:jc w:val="both"/>
        <w:rPr>
          <w:rFonts w:ascii="Arial Narrow" w:hAnsi="Arial Narrow" w:cstheme="minorHAnsi"/>
          <w:b/>
        </w:rPr>
      </w:pPr>
      <w:r w:rsidRPr="00EA2E73">
        <w:rPr>
          <w:rFonts w:ascii="Arial Narrow" w:hAnsi="Arial Narrow" w:cstheme="minorHAnsi"/>
        </w:rPr>
        <w:t xml:space="preserve">Les objectifs  de l’atelier </w:t>
      </w:r>
      <w:r w:rsidR="008F6D69">
        <w:rPr>
          <w:rFonts w:ascii="Arial Narrow" w:hAnsi="Arial Narrow" w:cstheme="minorHAnsi"/>
        </w:rPr>
        <w:t>étaient</w:t>
      </w:r>
      <w:r w:rsidRPr="00EA2E73">
        <w:rPr>
          <w:rFonts w:ascii="Arial Narrow" w:hAnsi="Arial Narrow" w:cstheme="minorHAnsi"/>
        </w:rPr>
        <w:t xml:space="preserve"> les suivants :  </w:t>
      </w:r>
    </w:p>
    <w:p w:rsidR="00267664" w:rsidRPr="008F6D69" w:rsidRDefault="00267664" w:rsidP="008F6D69">
      <w:pPr>
        <w:pStyle w:val="Paragraphedeliste"/>
        <w:numPr>
          <w:ilvl w:val="1"/>
          <w:numId w:val="23"/>
        </w:numPr>
        <w:jc w:val="both"/>
        <w:rPr>
          <w:rFonts w:ascii="Arial Narrow" w:hAnsi="Arial Narrow" w:cstheme="minorHAnsi"/>
          <w:b/>
        </w:rPr>
      </w:pPr>
      <w:r w:rsidRPr="008F6D69">
        <w:rPr>
          <w:rFonts w:ascii="Arial Narrow" w:hAnsi="Arial Narrow" w:cstheme="minorHAnsi"/>
          <w:b/>
        </w:rPr>
        <w:t>Objectif général</w:t>
      </w:r>
    </w:p>
    <w:p w:rsidR="008F6D69" w:rsidRDefault="00267664" w:rsidP="0001514A">
      <w:pPr>
        <w:pStyle w:val="Paragraphedeliste"/>
        <w:numPr>
          <w:ilvl w:val="0"/>
          <w:numId w:val="13"/>
        </w:numPr>
        <w:spacing w:after="0"/>
        <w:jc w:val="both"/>
        <w:rPr>
          <w:rFonts w:ascii="Arial Narrow" w:hAnsi="Arial Narrow" w:cstheme="minorHAnsi"/>
          <w:sz w:val="24"/>
          <w:szCs w:val="24"/>
        </w:rPr>
      </w:pPr>
      <w:r w:rsidRPr="00EA2E73">
        <w:rPr>
          <w:rFonts w:ascii="Arial Narrow" w:hAnsi="Arial Narrow" w:cstheme="minorHAnsi"/>
          <w:sz w:val="24"/>
          <w:szCs w:val="24"/>
        </w:rPr>
        <w:t xml:space="preserve">Réviser le guide SIMR en y </w:t>
      </w:r>
      <w:r w:rsidR="008F6D69">
        <w:rPr>
          <w:rFonts w:ascii="Arial Narrow" w:hAnsi="Arial Narrow" w:cstheme="minorHAnsi"/>
          <w:sz w:val="24"/>
          <w:szCs w:val="24"/>
        </w:rPr>
        <w:t>développant</w:t>
      </w:r>
      <w:r w:rsidRPr="00EA2E73">
        <w:rPr>
          <w:rFonts w:ascii="Arial Narrow" w:hAnsi="Arial Narrow" w:cstheme="minorHAnsi"/>
          <w:sz w:val="24"/>
          <w:szCs w:val="24"/>
        </w:rPr>
        <w:t xml:space="preserve"> les aspects de la surveillance</w:t>
      </w:r>
      <w:r w:rsidR="008F6D69">
        <w:rPr>
          <w:rFonts w:ascii="Arial Narrow" w:hAnsi="Arial Narrow" w:cstheme="minorHAnsi"/>
          <w:sz w:val="24"/>
          <w:szCs w:val="24"/>
        </w:rPr>
        <w:t xml:space="preserve"> épidémiologique à base communautaire (SEBAC).</w:t>
      </w:r>
    </w:p>
    <w:p w:rsidR="00267664" w:rsidRPr="008F6D69" w:rsidRDefault="00267664" w:rsidP="008F6D69">
      <w:pPr>
        <w:pStyle w:val="Paragraphedeliste"/>
        <w:numPr>
          <w:ilvl w:val="1"/>
          <w:numId w:val="23"/>
        </w:numPr>
        <w:jc w:val="both"/>
        <w:rPr>
          <w:rFonts w:ascii="Arial Narrow" w:hAnsi="Arial Narrow" w:cstheme="minorHAnsi"/>
          <w:b/>
        </w:rPr>
      </w:pPr>
      <w:r w:rsidRPr="008F6D69">
        <w:rPr>
          <w:rFonts w:ascii="Arial Narrow" w:hAnsi="Arial Narrow" w:cstheme="minorHAnsi"/>
          <w:b/>
        </w:rPr>
        <w:t>Objectifs spécifiques</w:t>
      </w:r>
    </w:p>
    <w:p w:rsidR="00267664" w:rsidRPr="00EA2E73" w:rsidRDefault="00267664" w:rsidP="00267664">
      <w:pPr>
        <w:pStyle w:val="Paragraphedeliste"/>
        <w:numPr>
          <w:ilvl w:val="0"/>
          <w:numId w:val="6"/>
        </w:numPr>
        <w:rPr>
          <w:rFonts w:ascii="Arial Narrow" w:eastAsia="Times New Roman" w:hAnsi="Arial Narrow" w:cstheme="minorHAnsi"/>
          <w:sz w:val="24"/>
          <w:szCs w:val="24"/>
          <w:lang w:eastAsia="fr-FR"/>
        </w:rPr>
      </w:pPr>
      <w:r w:rsidRPr="008F6D69">
        <w:rPr>
          <w:rFonts w:ascii="Arial Narrow" w:eastAsia="Times New Roman" w:hAnsi="Arial Narrow" w:cstheme="minorHAnsi"/>
          <w:sz w:val="24"/>
          <w:szCs w:val="24"/>
          <w:lang w:eastAsia="fr-FR"/>
        </w:rPr>
        <w:t xml:space="preserve">Intégrer de nouvelles  affections et </w:t>
      </w:r>
      <w:r w:rsidR="008F6D69">
        <w:rPr>
          <w:rFonts w:ascii="Arial Narrow" w:eastAsia="Times New Roman" w:hAnsi="Arial Narrow" w:cstheme="minorHAnsi"/>
          <w:sz w:val="24"/>
          <w:szCs w:val="24"/>
          <w:lang w:eastAsia="fr-FR"/>
        </w:rPr>
        <w:t xml:space="preserve">de </w:t>
      </w:r>
      <w:r w:rsidRPr="008F6D69">
        <w:rPr>
          <w:rFonts w:ascii="Arial Narrow" w:eastAsia="Times New Roman" w:hAnsi="Arial Narrow" w:cstheme="minorHAnsi"/>
          <w:sz w:val="24"/>
          <w:szCs w:val="24"/>
          <w:lang w:eastAsia="fr-FR"/>
        </w:rPr>
        <w:t>nouveaux évènements de santé publique de portée</w:t>
      </w:r>
      <w:r w:rsidRPr="00EA2E73">
        <w:rPr>
          <w:rFonts w:ascii="Arial Narrow" w:eastAsia="Times New Roman" w:hAnsi="Arial Narrow" w:cstheme="minorHAnsi"/>
          <w:sz w:val="24"/>
          <w:szCs w:val="24"/>
          <w:lang w:eastAsia="fr-FR"/>
        </w:rPr>
        <w:t xml:space="preserve"> internationale dans le guide technique de SIMR,</w:t>
      </w:r>
      <w:r w:rsidR="008F6D69">
        <w:rPr>
          <w:rFonts w:ascii="Arial Narrow" w:eastAsia="Times New Roman" w:hAnsi="Arial Narrow" w:cstheme="minorHAnsi"/>
          <w:sz w:val="24"/>
          <w:szCs w:val="24"/>
          <w:lang w:eastAsia="fr-FR"/>
        </w:rPr>
        <w:t xml:space="preserve"> </w:t>
      </w:r>
      <w:r w:rsidRPr="00EA2E73">
        <w:rPr>
          <w:rFonts w:ascii="Arial Narrow" w:eastAsia="Times New Roman" w:hAnsi="Arial Narrow" w:cstheme="minorHAnsi"/>
          <w:sz w:val="24"/>
          <w:szCs w:val="24"/>
          <w:lang w:eastAsia="fr-FR"/>
        </w:rPr>
        <w:t>dans le cadre du règlement Sanitaire International</w:t>
      </w:r>
      <w:r w:rsidR="008F6D69">
        <w:rPr>
          <w:rFonts w:ascii="Arial Narrow" w:eastAsia="Times New Roman" w:hAnsi="Arial Narrow" w:cstheme="minorHAnsi"/>
          <w:sz w:val="24"/>
          <w:szCs w:val="24"/>
          <w:lang w:eastAsia="fr-FR"/>
        </w:rPr>
        <w:t xml:space="preserve"> </w:t>
      </w:r>
      <w:r w:rsidR="00375F37">
        <w:rPr>
          <w:rFonts w:ascii="Arial Narrow" w:eastAsia="Times New Roman" w:hAnsi="Arial Narrow" w:cstheme="minorHAnsi"/>
          <w:sz w:val="24"/>
          <w:szCs w:val="24"/>
          <w:lang w:eastAsia="fr-FR"/>
        </w:rPr>
        <w:t>(RSI</w:t>
      </w:r>
      <w:r w:rsidR="002607D7">
        <w:rPr>
          <w:rFonts w:ascii="Arial Narrow" w:eastAsia="Times New Roman" w:hAnsi="Arial Narrow" w:cstheme="minorHAnsi"/>
          <w:sz w:val="24"/>
          <w:szCs w:val="24"/>
          <w:lang w:eastAsia="fr-FR"/>
        </w:rPr>
        <w:t>, 2005</w:t>
      </w:r>
      <w:r w:rsidR="00375F37">
        <w:rPr>
          <w:rFonts w:ascii="Arial Narrow" w:eastAsia="Times New Roman" w:hAnsi="Arial Narrow" w:cstheme="minorHAnsi"/>
          <w:sz w:val="24"/>
          <w:szCs w:val="24"/>
          <w:lang w:eastAsia="fr-FR"/>
        </w:rPr>
        <w:t>) ;</w:t>
      </w:r>
    </w:p>
    <w:p w:rsidR="00267664" w:rsidRDefault="00267664" w:rsidP="00267664">
      <w:pPr>
        <w:pStyle w:val="Paragraphedeliste"/>
        <w:numPr>
          <w:ilvl w:val="0"/>
          <w:numId w:val="6"/>
        </w:numPr>
        <w:rPr>
          <w:rFonts w:ascii="Arial Narrow" w:eastAsia="Times New Roman" w:hAnsi="Arial Narrow" w:cstheme="minorHAnsi"/>
          <w:sz w:val="24"/>
          <w:szCs w:val="24"/>
          <w:lang w:eastAsia="fr-FR"/>
        </w:rPr>
      </w:pPr>
      <w:r w:rsidRPr="00EA2E73">
        <w:rPr>
          <w:rFonts w:ascii="Arial Narrow" w:eastAsia="Times New Roman" w:hAnsi="Arial Narrow" w:cstheme="minorHAnsi"/>
          <w:sz w:val="24"/>
          <w:szCs w:val="24"/>
          <w:lang w:eastAsia="fr-FR"/>
        </w:rPr>
        <w:t>Passer en revue les directives techniques de la surveillance épidémiologique et de la riposte</w:t>
      </w:r>
      <w:r w:rsidR="00375F37">
        <w:rPr>
          <w:rFonts w:ascii="Arial Narrow" w:eastAsia="Times New Roman" w:hAnsi="Arial Narrow" w:cstheme="minorHAnsi"/>
          <w:sz w:val="24"/>
          <w:szCs w:val="24"/>
          <w:lang w:eastAsia="fr-FR"/>
        </w:rPr>
        <w:t> ;</w:t>
      </w:r>
    </w:p>
    <w:p w:rsidR="003171A7" w:rsidRPr="00EA2E73" w:rsidRDefault="003171A7" w:rsidP="00267664">
      <w:pPr>
        <w:pStyle w:val="Paragraphedeliste"/>
        <w:numPr>
          <w:ilvl w:val="0"/>
          <w:numId w:val="6"/>
        </w:numPr>
        <w:rPr>
          <w:rFonts w:ascii="Arial Narrow" w:eastAsia="Times New Roman" w:hAnsi="Arial Narrow" w:cstheme="minorHAnsi"/>
          <w:sz w:val="24"/>
          <w:szCs w:val="24"/>
          <w:lang w:eastAsia="fr-FR"/>
        </w:rPr>
      </w:pPr>
      <w:r>
        <w:rPr>
          <w:rFonts w:ascii="Arial Narrow" w:eastAsia="Times New Roman" w:hAnsi="Arial Narrow" w:cstheme="minorHAnsi"/>
          <w:sz w:val="24"/>
          <w:szCs w:val="24"/>
          <w:lang w:eastAsia="fr-FR"/>
        </w:rPr>
        <w:t>Développer la surveillance des maladies non transmissibles prioritaires</w:t>
      </w:r>
    </w:p>
    <w:p w:rsidR="00375F37" w:rsidRDefault="00375F37" w:rsidP="003E658A">
      <w:pPr>
        <w:numPr>
          <w:ilvl w:val="0"/>
          <w:numId w:val="6"/>
        </w:numPr>
        <w:spacing w:line="276" w:lineRule="auto"/>
        <w:contextualSpacing/>
        <w:rPr>
          <w:rFonts w:ascii="Arial Narrow" w:hAnsi="Arial Narrow" w:cstheme="minorHAnsi"/>
        </w:rPr>
      </w:pPr>
      <w:r>
        <w:rPr>
          <w:rFonts w:ascii="Arial Narrow" w:hAnsi="Arial Narrow" w:cstheme="minorHAnsi"/>
        </w:rPr>
        <w:t>Renforcer</w:t>
      </w:r>
      <w:r w:rsidR="00267664" w:rsidRPr="003171A7">
        <w:rPr>
          <w:rFonts w:ascii="Arial Narrow" w:hAnsi="Arial Narrow" w:cstheme="minorHAnsi"/>
        </w:rPr>
        <w:t xml:space="preserve"> l</w:t>
      </w:r>
      <w:r>
        <w:rPr>
          <w:rFonts w:ascii="Arial Narrow" w:hAnsi="Arial Narrow" w:cstheme="minorHAnsi"/>
        </w:rPr>
        <w:t>a mise en œuvre</w:t>
      </w:r>
      <w:r w:rsidR="00267664" w:rsidRPr="003171A7">
        <w:rPr>
          <w:rFonts w:ascii="Arial Narrow" w:hAnsi="Arial Narrow" w:cstheme="minorHAnsi"/>
        </w:rPr>
        <w:t xml:space="preserve"> de la Surveillance Epidémiologique à Base Communautaire (SEBAC) dans le guide</w:t>
      </w:r>
    </w:p>
    <w:p w:rsidR="00267664" w:rsidRPr="003171A7" w:rsidRDefault="00375F37" w:rsidP="003E658A">
      <w:pPr>
        <w:numPr>
          <w:ilvl w:val="0"/>
          <w:numId w:val="6"/>
        </w:numPr>
        <w:spacing w:line="276" w:lineRule="auto"/>
        <w:contextualSpacing/>
        <w:rPr>
          <w:rFonts w:ascii="Arial Narrow" w:hAnsi="Arial Narrow" w:cstheme="minorHAnsi"/>
        </w:rPr>
      </w:pPr>
      <w:r>
        <w:rPr>
          <w:rFonts w:ascii="Arial Narrow" w:hAnsi="Arial Narrow" w:cstheme="minorHAnsi"/>
        </w:rPr>
        <w:t xml:space="preserve">Renforcer la mise en œuvre de </w:t>
      </w:r>
      <w:r w:rsidR="0001514A">
        <w:rPr>
          <w:rFonts w:ascii="Arial Narrow" w:hAnsi="Arial Narrow" w:cstheme="minorHAnsi"/>
        </w:rPr>
        <w:t xml:space="preserve">l’approche </w:t>
      </w:r>
      <w:r>
        <w:rPr>
          <w:rFonts w:ascii="Arial Narrow" w:hAnsi="Arial Narrow" w:cstheme="minorHAnsi"/>
        </w:rPr>
        <w:t xml:space="preserve">«One </w:t>
      </w:r>
      <w:proofErr w:type="spellStart"/>
      <w:r>
        <w:rPr>
          <w:rFonts w:ascii="Arial Narrow" w:hAnsi="Arial Narrow" w:cstheme="minorHAnsi"/>
        </w:rPr>
        <w:t>Health</w:t>
      </w:r>
      <w:proofErr w:type="spellEnd"/>
      <w:r>
        <w:rPr>
          <w:rFonts w:ascii="Arial Narrow" w:hAnsi="Arial Narrow" w:cstheme="minorHAnsi"/>
        </w:rPr>
        <w:t> : une seule Santé»</w:t>
      </w:r>
      <w:r w:rsidR="00267664" w:rsidRPr="003171A7">
        <w:rPr>
          <w:rFonts w:ascii="Arial Narrow" w:hAnsi="Arial Narrow" w:cstheme="minorHAnsi"/>
        </w:rPr>
        <w:t>.</w:t>
      </w:r>
      <w:bookmarkStart w:id="0" w:name="_GoBack"/>
      <w:bookmarkEnd w:id="0"/>
    </w:p>
    <w:p w:rsidR="003E658A" w:rsidRPr="008F6D69" w:rsidRDefault="003E658A" w:rsidP="003E658A">
      <w:pPr>
        <w:spacing w:line="276" w:lineRule="auto"/>
        <w:ind w:left="720"/>
        <w:contextualSpacing/>
        <w:rPr>
          <w:rFonts w:ascii="Arial Narrow" w:hAnsi="Arial Narrow" w:cstheme="minorHAnsi"/>
          <w:highlight w:val="yellow"/>
        </w:rPr>
      </w:pPr>
    </w:p>
    <w:p w:rsidR="003E658A" w:rsidRPr="003E658A" w:rsidRDefault="003E658A" w:rsidP="002607D7">
      <w:pPr>
        <w:pStyle w:val="Paragraphedeliste"/>
        <w:numPr>
          <w:ilvl w:val="0"/>
          <w:numId w:val="23"/>
        </w:numPr>
        <w:spacing w:before="120" w:after="120"/>
        <w:contextualSpacing w:val="0"/>
        <w:jc w:val="both"/>
        <w:rPr>
          <w:rFonts w:ascii="Arial Narrow" w:hAnsi="Arial Narrow" w:cstheme="minorHAnsi"/>
          <w:b/>
        </w:rPr>
      </w:pPr>
      <w:r w:rsidRPr="003E658A">
        <w:rPr>
          <w:rFonts w:ascii="Arial Narrow" w:hAnsi="Arial Narrow" w:cstheme="minorHAnsi"/>
          <w:b/>
        </w:rPr>
        <w:t>METHODOLOGIE</w:t>
      </w:r>
    </w:p>
    <w:p w:rsidR="003E658A" w:rsidRPr="003E658A" w:rsidRDefault="003E658A" w:rsidP="0001514A">
      <w:pPr>
        <w:spacing w:line="276" w:lineRule="auto"/>
        <w:jc w:val="both"/>
        <w:rPr>
          <w:rFonts w:ascii="Arial Narrow" w:hAnsi="Arial Narrow" w:cstheme="minorHAnsi"/>
        </w:rPr>
      </w:pPr>
      <w:r w:rsidRPr="003E658A">
        <w:rPr>
          <w:rFonts w:ascii="Arial Narrow" w:hAnsi="Arial Narrow" w:cstheme="minorHAnsi"/>
        </w:rPr>
        <w:t xml:space="preserve">La </w:t>
      </w:r>
      <w:r>
        <w:rPr>
          <w:rFonts w:ascii="Arial Narrow" w:hAnsi="Arial Narrow" w:cstheme="minorHAnsi"/>
        </w:rPr>
        <w:t>méthodologie utilisée au cours de cet atelier était la suivante :</w:t>
      </w:r>
    </w:p>
    <w:p w:rsidR="00267664" w:rsidRPr="00EA2E73" w:rsidRDefault="00267664" w:rsidP="00267664">
      <w:pPr>
        <w:numPr>
          <w:ilvl w:val="0"/>
          <w:numId w:val="7"/>
        </w:numPr>
        <w:spacing w:line="276" w:lineRule="auto"/>
        <w:jc w:val="both"/>
        <w:rPr>
          <w:rFonts w:ascii="Arial Narrow" w:hAnsi="Arial Narrow" w:cstheme="minorHAnsi"/>
        </w:rPr>
      </w:pPr>
      <w:r w:rsidRPr="00EA2E73">
        <w:rPr>
          <w:rFonts w:ascii="Arial Narrow" w:hAnsi="Arial Narrow" w:cstheme="minorHAnsi"/>
        </w:rPr>
        <w:t>exposés suivis de discussions ;</w:t>
      </w:r>
    </w:p>
    <w:p w:rsidR="00267664" w:rsidRPr="00EA2E73" w:rsidRDefault="00267664" w:rsidP="00267664">
      <w:pPr>
        <w:numPr>
          <w:ilvl w:val="0"/>
          <w:numId w:val="7"/>
        </w:numPr>
        <w:spacing w:line="276" w:lineRule="auto"/>
        <w:jc w:val="both"/>
        <w:rPr>
          <w:rFonts w:ascii="Arial Narrow" w:hAnsi="Arial Narrow" w:cstheme="minorHAnsi"/>
        </w:rPr>
      </w:pPr>
      <w:r w:rsidRPr="00EA2E73">
        <w:rPr>
          <w:rFonts w:ascii="Arial Narrow" w:hAnsi="Arial Narrow" w:cstheme="minorHAnsi"/>
        </w:rPr>
        <w:t>travaux de groupes suivis de discussions en plénière ;</w:t>
      </w:r>
    </w:p>
    <w:p w:rsidR="00267664" w:rsidRPr="00EA2E73" w:rsidRDefault="003E658A" w:rsidP="00267664">
      <w:pPr>
        <w:numPr>
          <w:ilvl w:val="0"/>
          <w:numId w:val="7"/>
        </w:numPr>
        <w:spacing w:line="276" w:lineRule="auto"/>
        <w:jc w:val="both"/>
        <w:rPr>
          <w:rFonts w:ascii="Arial Narrow" w:hAnsi="Arial Narrow" w:cstheme="minorHAnsi"/>
        </w:rPr>
      </w:pPr>
      <w:r>
        <w:rPr>
          <w:rFonts w:ascii="Arial Narrow" w:hAnsi="Arial Narrow" w:cstheme="minorHAnsi"/>
        </w:rPr>
        <w:t>lecture suivie et dirigée avec discussions</w:t>
      </w:r>
      <w:r w:rsidR="00267664" w:rsidRPr="00EA2E73">
        <w:rPr>
          <w:rFonts w:ascii="Arial Narrow" w:hAnsi="Arial Narrow" w:cstheme="minorHAnsi"/>
        </w:rPr>
        <w:t>.</w:t>
      </w:r>
    </w:p>
    <w:p w:rsidR="00267664" w:rsidRDefault="00267664" w:rsidP="004049CE">
      <w:pPr>
        <w:spacing w:line="276" w:lineRule="auto"/>
        <w:jc w:val="both"/>
        <w:rPr>
          <w:rFonts w:ascii="Arial Narrow" w:hAnsi="Arial Narrow" w:cstheme="minorHAnsi"/>
          <w:b/>
          <w:bCs/>
          <w:u w:val="single"/>
        </w:rPr>
      </w:pPr>
    </w:p>
    <w:p w:rsidR="007B25B4" w:rsidRPr="0001514A" w:rsidRDefault="003E658A" w:rsidP="002607D7">
      <w:pPr>
        <w:pStyle w:val="Paragraphedeliste"/>
        <w:numPr>
          <w:ilvl w:val="0"/>
          <w:numId w:val="23"/>
        </w:numPr>
        <w:spacing w:before="120" w:after="120"/>
        <w:jc w:val="both"/>
        <w:rPr>
          <w:rFonts w:ascii="Arial Narrow" w:hAnsi="Arial Narrow" w:cstheme="minorHAnsi"/>
          <w:b/>
          <w:bCs/>
        </w:rPr>
      </w:pPr>
      <w:r w:rsidRPr="003E658A">
        <w:rPr>
          <w:rFonts w:ascii="Arial Narrow" w:hAnsi="Arial Narrow" w:cstheme="minorHAnsi"/>
          <w:b/>
          <w:bCs/>
        </w:rPr>
        <w:t>DEROULEMENT DE L’ATELIER</w:t>
      </w:r>
    </w:p>
    <w:p w:rsidR="00267664" w:rsidRPr="007B25B4" w:rsidRDefault="00995117" w:rsidP="002607D7">
      <w:pPr>
        <w:pStyle w:val="Paragraphedeliste"/>
        <w:numPr>
          <w:ilvl w:val="1"/>
          <w:numId w:val="23"/>
        </w:numPr>
        <w:spacing w:before="120" w:after="120"/>
        <w:jc w:val="both"/>
        <w:rPr>
          <w:rFonts w:ascii="Arial Narrow" w:hAnsi="Arial Narrow" w:cstheme="minorHAnsi"/>
          <w:b/>
          <w:bCs/>
          <w:sz w:val="24"/>
          <w:szCs w:val="24"/>
          <w:u w:val="single"/>
        </w:rPr>
      </w:pPr>
      <w:r w:rsidRPr="007B25B4">
        <w:rPr>
          <w:rFonts w:ascii="Arial Narrow" w:hAnsi="Arial Narrow" w:cstheme="minorHAnsi"/>
          <w:b/>
          <w:bCs/>
          <w:u w:val="single"/>
        </w:rPr>
        <w:t>Cérémonie d’ouverture :</w:t>
      </w:r>
    </w:p>
    <w:p w:rsidR="00995117" w:rsidRPr="00995117" w:rsidRDefault="00995117" w:rsidP="004049CE">
      <w:pPr>
        <w:spacing w:line="276" w:lineRule="auto"/>
        <w:jc w:val="both"/>
        <w:rPr>
          <w:rFonts w:ascii="Arial Narrow" w:hAnsi="Arial Narrow" w:cstheme="minorHAnsi"/>
        </w:rPr>
      </w:pPr>
      <w:r>
        <w:rPr>
          <w:rFonts w:ascii="Arial Narrow" w:hAnsi="Arial Narrow" w:cstheme="minorHAnsi"/>
        </w:rPr>
        <w:t>La cérémonie</w:t>
      </w:r>
      <w:r w:rsidR="00A64941">
        <w:rPr>
          <w:rFonts w:ascii="Arial Narrow" w:hAnsi="Arial Narrow" w:cstheme="minorHAnsi"/>
        </w:rPr>
        <w:t xml:space="preserve"> d’ouverture, placée sous la présidence du Sous-Préfet de Fana, a été marquée par trois interventions. Le Maire de la Commune du </w:t>
      </w:r>
      <w:proofErr w:type="spellStart"/>
      <w:r w:rsidR="00A64941">
        <w:rPr>
          <w:rFonts w:ascii="Arial Narrow" w:hAnsi="Arial Narrow" w:cstheme="minorHAnsi"/>
        </w:rPr>
        <w:t>Guégnéka</w:t>
      </w:r>
      <w:proofErr w:type="spellEnd"/>
      <w:r w:rsidR="00A64941">
        <w:rPr>
          <w:rFonts w:ascii="Arial Narrow" w:hAnsi="Arial Narrow" w:cstheme="minorHAnsi"/>
        </w:rPr>
        <w:t xml:space="preserve">, a dans son allocution souhaité la bienvenue aux participants et un bon séjour dans sa commune. La deuxième intervention fut celle du représentant du Bureau Pays de l’OMS qui a </w:t>
      </w:r>
      <w:r w:rsidR="007F2D65">
        <w:rPr>
          <w:rFonts w:ascii="Arial Narrow" w:hAnsi="Arial Narrow" w:cstheme="minorHAnsi"/>
        </w:rPr>
        <w:t>rappelé</w:t>
      </w:r>
      <w:r w:rsidR="00A64941">
        <w:rPr>
          <w:rFonts w:ascii="Arial Narrow" w:hAnsi="Arial Narrow" w:cstheme="minorHAnsi"/>
        </w:rPr>
        <w:t xml:space="preserve"> l’historique de la SIMR</w:t>
      </w:r>
      <w:r w:rsidR="007F2D65">
        <w:rPr>
          <w:rFonts w:ascii="Arial Narrow" w:hAnsi="Arial Narrow" w:cstheme="minorHAnsi"/>
        </w:rPr>
        <w:t xml:space="preserve"> avant de laisser entendre que le guide technique de la SIMR constitue le principal document de référence en matière de Surveillance Epidémiologique car c’est: </w:t>
      </w:r>
    </w:p>
    <w:p w:rsidR="004049CE" w:rsidRPr="00EA2E73" w:rsidRDefault="004049CE" w:rsidP="007F2D65">
      <w:pPr>
        <w:pStyle w:val="Paragraphedeliste"/>
        <w:numPr>
          <w:ilvl w:val="0"/>
          <w:numId w:val="25"/>
        </w:numPr>
        <w:jc w:val="both"/>
        <w:rPr>
          <w:rFonts w:ascii="Arial Narrow" w:hAnsi="Arial Narrow" w:cstheme="minorHAnsi"/>
          <w:sz w:val="24"/>
          <w:szCs w:val="24"/>
        </w:rPr>
      </w:pPr>
      <w:r w:rsidRPr="00EA2E73">
        <w:rPr>
          <w:rFonts w:ascii="Arial Narrow" w:hAnsi="Arial Narrow" w:cstheme="minorHAnsi"/>
          <w:sz w:val="24"/>
          <w:szCs w:val="24"/>
        </w:rPr>
        <w:t>un outil de formation de tous les acteurs concernés par la surveillance intégrée de la maladie et la riposte,</w:t>
      </w:r>
    </w:p>
    <w:p w:rsidR="004049CE" w:rsidRPr="00EA2E73" w:rsidRDefault="004049CE" w:rsidP="007F2D65">
      <w:pPr>
        <w:pStyle w:val="Paragraphedeliste"/>
        <w:numPr>
          <w:ilvl w:val="0"/>
          <w:numId w:val="25"/>
        </w:numPr>
        <w:jc w:val="both"/>
        <w:rPr>
          <w:rFonts w:ascii="Arial Narrow" w:hAnsi="Arial Narrow" w:cstheme="minorHAnsi"/>
          <w:sz w:val="24"/>
          <w:szCs w:val="24"/>
        </w:rPr>
      </w:pPr>
      <w:r w:rsidRPr="00EA2E73">
        <w:rPr>
          <w:rFonts w:ascii="Arial Narrow" w:hAnsi="Arial Narrow" w:cstheme="minorHAnsi"/>
          <w:sz w:val="24"/>
          <w:szCs w:val="24"/>
        </w:rPr>
        <w:t xml:space="preserve">un outil pour pouvoir </w:t>
      </w:r>
      <w:r w:rsidR="007F2D65">
        <w:rPr>
          <w:rFonts w:ascii="Arial Narrow" w:hAnsi="Arial Narrow" w:cstheme="minorHAnsi"/>
          <w:sz w:val="24"/>
          <w:szCs w:val="24"/>
        </w:rPr>
        <w:t xml:space="preserve">établir des </w:t>
      </w:r>
      <w:r w:rsidRPr="00EA2E73">
        <w:rPr>
          <w:rFonts w:ascii="Arial Narrow" w:hAnsi="Arial Narrow" w:cstheme="minorHAnsi"/>
          <w:sz w:val="24"/>
          <w:szCs w:val="24"/>
        </w:rPr>
        <w:t>défin</w:t>
      </w:r>
      <w:r w:rsidR="007F2D65">
        <w:rPr>
          <w:rFonts w:ascii="Arial Narrow" w:hAnsi="Arial Narrow" w:cstheme="minorHAnsi"/>
          <w:sz w:val="24"/>
          <w:szCs w:val="24"/>
        </w:rPr>
        <w:t>itions de</w:t>
      </w:r>
      <w:r w:rsidRPr="00EA2E73">
        <w:rPr>
          <w:rFonts w:ascii="Arial Narrow" w:hAnsi="Arial Narrow" w:cstheme="minorHAnsi"/>
          <w:sz w:val="24"/>
          <w:szCs w:val="24"/>
        </w:rPr>
        <w:t xml:space="preserve"> cas qui varient en fonction du milieu et du contexte épidémiologique du pays et enfin,</w:t>
      </w:r>
    </w:p>
    <w:p w:rsidR="004049CE" w:rsidRPr="00EA2E73" w:rsidRDefault="007F2D65" w:rsidP="0001514A">
      <w:pPr>
        <w:pStyle w:val="Paragraphedeliste"/>
        <w:numPr>
          <w:ilvl w:val="0"/>
          <w:numId w:val="25"/>
        </w:numPr>
        <w:spacing w:after="0"/>
        <w:jc w:val="both"/>
        <w:rPr>
          <w:rFonts w:ascii="Arial Narrow" w:hAnsi="Arial Narrow" w:cstheme="minorHAnsi"/>
          <w:sz w:val="24"/>
          <w:szCs w:val="24"/>
        </w:rPr>
      </w:pPr>
      <w:r>
        <w:rPr>
          <w:rFonts w:ascii="Arial Narrow" w:hAnsi="Arial Narrow" w:cstheme="minorHAnsi"/>
          <w:sz w:val="24"/>
          <w:szCs w:val="24"/>
        </w:rPr>
        <w:t>u</w:t>
      </w:r>
      <w:r w:rsidR="004049CE" w:rsidRPr="00EA2E73">
        <w:rPr>
          <w:rFonts w:ascii="Arial Narrow" w:hAnsi="Arial Narrow" w:cstheme="minorHAnsi"/>
          <w:sz w:val="24"/>
          <w:szCs w:val="24"/>
        </w:rPr>
        <w:t>n outil qui nous permettra de dégager les différents indicateurs pour les évaluations.</w:t>
      </w:r>
    </w:p>
    <w:p w:rsidR="00B10176" w:rsidRDefault="004049CE" w:rsidP="007F2D65">
      <w:pPr>
        <w:spacing w:line="276" w:lineRule="auto"/>
        <w:jc w:val="both"/>
        <w:rPr>
          <w:rFonts w:ascii="Arial Narrow" w:hAnsi="Arial Narrow" w:cstheme="minorHAnsi"/>
        </w:rPr>
      </w:pPr>
      <w:r w:rsidRPr="00EA2E73">
        <w:rPr>
          <w:rFonts w:ascii="Arial Narrow" w:hAnsi="Arial Narrow" w:cstheme="minorHAnsi"/>
        </w:rPr>
        <w:lastRenderedPageBreak/>
        <w:t xml:space="preserve">Ensuite le représentant  du Directeur National de la Santé, a demandé d’accorder une minute de silence à la mémoire de </w:t>
      </w:r>
      <w:r w:rsidR="007F2D65">
        <w:rPr>
          <w:rFonts w:ascii="Arial Narrow" w:hAnsi="Arial Narrow" w:cstheme="minorHAnsi"/>
        </w:rPr>
        <w:t>l’épouse</w:t>
      </w:r>
      <w:r w:rsidRPr="00EA2E73">
        <w:rPr>
          <w:rFonts w:ascii="Arial Narrow" w:hAnsi="Arial Narrow" w:cstheme="minorHAnsi"/>
        </w:rPr>
        <w:t xml:space="preserve"> du </w:t>
      </w:r>
      <w:r w:rsidR="00B10176">
        <w:rPr>
          <w:rFonts w:ascii="Arial Narrow" w:hAnsi="Arial Narrow" w:cstheme="minorHAnsi"/>
        </w:rPr>
        <w:t>chef de</w:t>
      </w:r>
      <w:r w:rsidR="00B10176" w:rsidRPr="00EA2E73">
        <w:rPr>
          <w:rFonts w:ascii="Arial Narrow" w:hAnsi="Arial Narrow" w:cstheme="minorHAnsi"/>
        </w:rPr>
        <w:t xml:space="preserve"> la </w:t>
      </w:r>
      <w:r w:rsidRPr="00EA2E73">
        <w:rPr>
          <w:rFonts w:ascii="Arial Narrow" w:hAnsi="Arial Narrow" w:cstheme="minorHAnsi"/>
        </w:rPr>
        <w:t>section  surveillance épidémiologique</w:t>
      </w:r>
      <w:r w:rsidR="001D65A8">
        <w:rPr>
          <w:rFonts w:ascii="Arial Narrow" w:hAnsi="Arial Narrow" w:cstheme="minorHAnsi"/>
        </w:rPr>
        <w:t>,</w:t>
      </w:r>
      <w:r w:rsidRPr="00EA2E73">
        <w:rPr>
          <w:rFonts w:ascii="Arial Narrow" w:hAnsi="Arial Narrow" w:cstheme="minorHAnsi"/>
        </w:rPr>
        <w:t xml:space="preserve"> de la Direction Nationale de la Santé et coordinateur de l’activité</w:t>
      </w:r>
      <w:r w:rsidR="00B10176">
        <w:rPr>
          <w:rFonts w:ascii="Arial Narrow" w:hAnsi="Arial Narrow" w:cstheme="minorHAnsi"/>
        </w:rPr>
        <w:t xml:space="preserve">, </w:t>
      </w:r>
      <w:r w:rsidR="00B10176" w:rsidRPr="001D65A8">
        <w:rPr>
          <w:rFonts w:ascii="Arial Narrow" w:hAnsi="Arial Narrow" w:cstheme="minorHAnsi"/>
        </w:rPr>
        <w:t>décédée à la veille</w:t>
      </w:r>
      <w:r w:rsidR="00B10176">
        <w:rPr>
          <w:rFonts w:ascii="Arial Narrow" w:hAnsi="Arial Narrow" w:cstheme="minorHAnsi"/>
        </w:rPr>
        <w:t xml:space="preserve"> de l’atelier</w:t>
      </w:r>
      <w:r w:rsidRPr="00EA2E73">
        <w:rPr>
          <w:rFonts w:ascii="Arial Narrow" w:hAnsi="Arial Narrow" w:cstheme="minorHAnsi"/>
        </w:rPr>
        <w:t>. Il</w:t>
      </w:r>
      <w:r w:rsidR="003171A7">
        <w:rPr>
          <w:rFonts w:ascii="Arial Narrow" w:hAnsi="Arial Narrow" w:cstheme="minorHAnsi"/>
        </w:rPr>
        <w:t xml:space="preserve"> </w:t>
      </w:r>
      <w:r w:rsidRPr="00EA2E73">
        <w:rPr>
          <w:rFonts w:ascii="Arial Narrow" w:hAnsi="Arial Narrow" w:cstheme="minorHAnsi"/>
        </w:rPr>
        <w:t xml:space="preserve">a souhaité la bienvenue aux participants,  et </w:t>
      </w:r>
      <w:r w:rsidR="00B10176">
        <w:rPr>
          <w:rFonts w:ascii="Arial Narrow" w:hAnsi="Arial Narrow" w:cstheme="minorHAnsi"/>
        </w:rPr>
        <w:t xml:space="preserve">a </w:t>
      </w:r>
      <w:r w:rsidRPr="00EA2E73">
        <w:rPr>
          <w:rFonts w:ascii="Arial Narrow" w:hAnsi="Arial Narrow" w:cstheme="minorHAnsi"/>
        </w:rPr>
        <w:t>rappelé l’importance de la révision du guide</w:t>
      </w:r>
      <w:r w:rsidR="003171A7">
        <w:rPr>
          <w:rFonts w:ascii="Arial Narrow" w:hAnsi="Arial Narrow" w:cstheme="minorHAnsi"/>
        </w:rPr>
        <w:t xml:space="preserve"> avant d’appeler les participants à plus d’assiduité</w:t>
      </w:r>
      <w:r w:rsidR="00375F37">
        <w:rPr>
          <w:rFonts w:ascii="Arial Narrow" w:hAnsi="Arial Narrow" w:cstheme="minorHAnsi"/>
        </w:rPr>
        <w:t xml:space="preserve"> pendant les travaux pour la bonne réussite de l’atelier</w:t>
      </w:r>
      <w:r w:rsidRPr="00EA2E73">
        <w:rPr>
          <w:rFonts w:ascii="Arial Narrow" w:hAnsi="Arial Narrow" w:cstheme="minorHAnsi"/>
        </w:rPr>
        <w:t xml:space="preserve">. </w:t>
      </w:r>
    </w:p>
    <w:p w:rsidR="004049CE" w:rsidRPr="00EA2E73" w:rsidRDefault="004049CE" w:rsidP="007B25B4">
      <w:pPr>
        <w:spacing w:after="120" w:line="276" w:lineRule="auto"/>
        <w:jc w:val="both"/>
        <w:rPr>
          <w:rFonts w:ascii="Arial Narrow" w:hAnsi="Arial Narrow" w:cstheme="minorHAnsi"/>
        </w:rPr>
      </w:pPr>
      <w:r w:rsidRPr="00EA2E73">
        <w:rPr>
          <w:rFonts w:ascii="Arial Narrow" w:hAnsi="Arial Narrow" w:cstheme="minorHAnsi"/>
        </w:rPr>
        <w:t>Enfin le</w:t>
      </w:r>
      <w:r w:rsidR="00B10176">
        <w:rPr>
          <w:rFonts w:ascii="Arial Narrow" w:hAnsi="Arial Narrow" w:cstheme="minorHAnsi"/>
        </w:rPr>
        <w:t xml:space="preserve"> Sous-P</w:t>
      </w:r>
      <w:r w:rsidRPr="00EA2E73">
        <w:rPr>
          <w:rFonts w:ascii="Arial Narrow" w:hAnsi="Arial Narrow" w:cstheme="minorHAnsi"/>
        </w:rPr>
        <w:t xml:space="preserve">réfet </w:t>
      </w:r>
      <w:r w:rsidR="00B10176">
        <w:rPr>
          <w:rFonts w:ascii="Arial Narrow" w:hAnsi="Arial Narrow" w:cstheme="minorHAnsi"/>
        </w:rPr>
        <w:t>dans son discours d’</w:t>
      </w:r>
      <w:r w:rsidR="00B10176" w:rsidRPr="00EA2E73">
        <w:rPr>
          <w:rFonts w:ascii="Arial Narrow" w:hAnsi="Arial Narrow" w:cstheme="minorHAnsi"/>
        </w:rPr>
        <w:t xml:space="preserve">ouverture </w:t>
      </w:r>
      <w:r w:rsidRPr="00EA2E73">
        <w:rPr>
          <w:rFonts w:ascii="Arial Narrow" w:hAnsi="Arial Narrow" w:cstheme="minorHAnsi"/>
        </w:rPr>
        <w:t xml:space="preserve">a  </w:t>
      </w:r>
      <w:r w:rsidR="00B10176">
        <w:rPr>
          <w:rFonts w:ascii="Arial Narrow" w:hAnsi="Arial Narrow" w:cstheme="minorHAnsi"/>
        </w:rPr>
        <w:t xml:space="preserve">mis </w:t>
      </w:r>
      <w:r w:rsidR="00A11BBD">
        <w:rPr>
          <w:rFonts w:ascii="Arial Narrow" w:hAnsi="Arial Narrow" w:cstheme="minorHAnsi"/>
        </w:rPr>
        <w:t>l’accent sur l’incidence de plus en élevée</w:t>
      </w:r>
      <w:r w:rsidR="00654179">
        <w:rPr>
          <w:rFonts w:ascii="Arial Narrow" w:hAnsi="Arial Narrow" w:cstheme="minorHAnsi"/>
        </w:rPr>
        <w:t xml:space="preserve"> des maladies émergentes,</w:t>
      </w:r>
      <w:r w:rsidR="00A11BBD">
        <w:rPr>
          <w:rFonts w:ascii="Arial Narrow" w:hAnsi="Arial Narrow" w:cstheme="minorHAnsi"/>
        </w:rPr>
        <w:t xml:space="preserve"> ré émergentes</w:t>
      </w:r>
      <w:r w:rsidR="00654179">
        <w:rPr>
          <w:rFonts w:ascii="Arial Narrow" w:hAnsi="Arial Narrow" w:cstheme="minorHAnsi"/>
        </w:rPr>
        <w:t xml:space="preserve"> et des évènements inhabituels</w:t>
      </w:r>
      <w:r w:rsidR="00A11BBD">
        <w:rPr>
          <w:rFonts w:ascii="Arial Narrow" w:hAnsi="Arial Narrow" w:cstheme="minorHAnsi"/>
        </w:rPr>
        <w:t xml:space="preserve"> dans nos pays</w:t>
      </w:r>
      <w:r w:rsidR="00654179">
        <w:rPr>
          <w:rFonts w:ascii="Arial Narrow" w:hAnsi="Arial Narrow" w:cstheme="minorHAnsi"/>
        </w:rPr>
        <w:t>,</w:t>
      </w:r>
      <w:r w:rsidR="00A11BBD">
        <w:rPr>
          <w:rFonts w:ascii="Arial Narrow" w:hAnsi="Arial Narrow" w:cstheme="minorHAnsi"/>
        </w:rPr>
        <w:t xml:space="preserve"> justifiant ainsi la révision du guide SIMR</w:t>
      </w:r>
      <w:r w:rsidRPr="00EA2E73">
        <w:rPr>
          <w:rFonts w:ascii="Arial Narrow" w:hAnsi="Arial Narrow" w:cstheme="minorHAnsi"/>
        </w:rPr>
        <w:t>. Ainsi l’atelier a commencé par  la présentation de tous les participants.</w:t>
      </w:r>
    </w:p>
    <w:p w:rsidR="00E721F9" w:rsidRPr="0001514A" w:rsidRDefault="007B25B4" w:rsidP="002607D7">
      <w:pPr>
        <w:pStyle w:val="Paragraphedeliste"/>
        <w:numPr>
          <w:ilvl w:val="1"/>
          <w:numId w:val="23"/>
        </w:numPr>
        <w:spacing w:before="120" w:after="120"/>
        <w:contextualSpacing w:val="0"/>
        <w:jc w:val="both"/>
        <w:rPr>
          <w:rFonts w:ascii="Arial Narrow" w:hAnsi="Arial Narrow" w:cstheme="minorHAnsi"/>
          <w:b/>
          <w:sz w:val="24"/>
          <w:szCs w:val="24"/>
          <w:u w:val="single"/>
        </w:rPr>
      </w:pPr>
      <w:r w:rsidRPr="0027501A">
        <w:rPr>
          <w:rFonts w:ascii="Arial Narrow" w:hAnsi="Arial Narrow" w:cstheme="minorHAnsi"/>
          <w:b/>
          <w:u w:val="single"/>
        </w:rPr>
        <w:t>Travau</w:t>
      </w:r>
      <w:r w:rsidR="00E721F9" w:rsidRPr="0027501A">
        <w:rPr>
          <w:rFonts w:ascii="Arial Narrow" w:hAnsi="Arial Narrow" w:cstheme="minorHAnsi"/>
          <w:b/>
          <w:u w:val="single"/>
        </w:rPr>
        <w:t>x proprement dits de l’atelier </w:t>
      </w:r>
    </w:p>
    <w:p w:rsidR="00E721F9" w:rsidRPr="00E721F9" w:rsidRDefault="00517AE8" w:rsidP="002607D7">
      <w:pPr>
        <w:pStyle w:val="Paragraphedeliste"/>
        <w:numPr>
          <w:ilvl w:val="2"/>
          <w:numId w:val="23"/>
        </w:numPr>
        <w:spacing w:before="120" w:after="120"/>
        <w:contextualSpacing w:val="0"/>
        <w:rPr>
          <w:rFonts w:ascii="Arial Narrow" w:hAnsi="Arial Narrow" w:cstheme="minorHAnsi"/>
          <w:b/>
          <w:sz w:val="24"/>
        </w:rPr>
      </w:pPr>
      <w:r>
        <w:rPr>
          <w:rFonts w:ascii="Arial Narrow" w:hAnsi="Arial Narrow" w:cstheme="minorHAnsi"/>
          <w:b/>
          <w:sz w:val="24"/>
        </w:rPr>
        <w:t>P</w:t>
      </w:r>
      <w:r w:rsidR="00E721F9" w:rsidRPr="00E721F9">
        <w:rPr>
          <w:rFonts w:ascii="Arial Narrow" w:hAnsi="Arial Narrow" w:cstheme="minorHAnsi"/>
          <w:b/>
          <w:sz w:val="24"/>
        </w:rPr>
        <w:t>résentations</w:t>
      </w:r>
    </w:p>
    <w:p w:rsidR="004049CE" w:rsidRPr="00EA2E73" w:rsidRDefault="00CB31E6" w:rsidP="00107CD5">
      <w:pPr>
        <w:spacing w:after="120"/>
        <w:rPr>
          <w:rFonts w:ascii="Arial Narrow" w:hAnsi="Arial Narrow" w:cstheme="minorHAnsi"/>
        </w:rPr>
      </w:pPr>
      <w:r>
        <w:rPr>
          <w:rFonts w:ascii="Arial Narrow" w:hAnsi="Arial Narrow" w:cstheme="minorHAnsi"/>
        </w:rPr>
        <w:t>Les travaux proprement dits de l’atelier ont commencé par l</w:t>
      </w:r>
      <w:r w:rsidR="004049CE" w:rsidRPr="00EA2E73">
        <w:rPr>
          <w:rFonts w:ascii="Arial Narrow" w:hAnsi="Arial Narrow" w:cstheme="minorHAnsi"/>
        </w:rPr>
        <w:t xml:space="preserve">es présentations </w:t>
      </w:r>
      <w:r>
        <w:rPr>
          <w:rFonts w:ascii="Arial Narrow" w:hAnsi="Arial Narrow" w:cstheme="minorHAnsi"/>
        </w:rPr>
        <w:t xml:space="preserve">qui </w:t>
      </w:r>
      <w:r w:rsidR="004049CE" w:rsidRPr="00EA2E73">
        <w:rPr>
          <w:rFonts w:ascii="Arial Narrow" w:hAnsi="Arial Narrow" w:cstheme="minorHAnsi"/>
        </w:rPr>
        <w:t>ont porté sur les thèmes suivants :</w:t>
      </w:r>
    </w:p>
    <w:p w:rsidR="004049CE" w:rsidRDefault="004049CE" w:rsidP="00CB31E6">
      <w:pPr>
        <w:pStyle w:val="Corpsdetexte2"/>
        <w:numPr>
          <w:ilvl w:val="0"/>
          <w:numId w:val="26"/>
        </w:numPr>
        <w:spacing w:line="360" w:lineRule="auto"/>
        <w:jc w:val="left"/>
        <w:rPr>
          <w:rFonts w:ascii="Arial Narrow" w:hAnsi="Arial Narrow" w:cstheme="minorHAnsi"/>
        </w:rPr>
      </w:pPr>
      <w:r w:rsidRPr="00CB31E6">
        <w:rPr>
          <w:rFonts w:ascii="Arial Narrow" w:hAnsi="Arial Narrow" w:cstheme="minorHAnsi"/>
        </w:rPr>
        <w:t xml:space="preserve">Partages d’expériences </w:t>
      </w:r>
      <w:r w:rsidR="007257FC">
        <w:rPr>
          <w:rFonts w:ascii="Arial Narrow" w:hAnsi="Arial Narrow" w:cstheme="minorHAnsi"/>
        </w:rPr>
        <w:t>de</w:t>
      </w:r>
      <w:r w:rsidRPr="00CB31E6">
        <w:rPr>
          <w:rFonts w:ascii="Arial Narrow" w:hAnsi="Arial Narrow" w:cstheme="minorHAnsi"/>
        </w:rPr>
        <w:t xml:space="preserve"> l’équipe d</w:t>
      </w:r>
      <w:r w:rsidR="00CB31E6">
        <w:rPr>
          <w:rFonts w:ascii="Arial Narrow" w:hAnsi="Arial Narrow" w:cstheme="minorHAnsi"/>
        </w:rPr>
        <w:t>u district sanitaire de</w:t>
      </w:r>
      <w:r w:rsidRPr="00CB31E6">
        <w:rPr>
          <w:rFonts w:ascii="Arial Narrow" w:hAnsi="Arial Narrow" w:cstheme="minorHAnsi"/>
        </w:rPr>
        <w:t xml:space="preserve"> Fana sur la surveillance épidémiologique</w:t>
      </w:r>
      <w:r w:rsidR="00CB31E6">
        <w:rPr>
          <w:rFonts w:ascii="Arial Narrow" w:hAnsi="Arial Narrow" w:cstheme="minorHAnsi"/>
        </w:rPr>
        <w:t> ;</w:t>
      </w:r>
    </w:p>
    <w:p w:rsidR="00F7162A" w:rsidRPr="00F7162A" w:rsidRDefault="004B7549" w:rsidP="00CB31E6">
      <w:pPr>
        <w:pStyle w:val="Corpsdetexte2"/>
        <w:numPr>
          <w:ilvl w:val="0"/>
          <w:numId w:val="26"/>
        </w:numPr>
        <w:spacing w:line="360" w:lineRule="auto"/>
        <w:jc w:val="left"/>
        <w:rPr>
          <w:rFonts w:ascii="Arial Narrow" w:hAnsi="Arial Narrow" w:cstheme="minorHAnsi"/>
        </w:rPr>
      </w:pPr>
      <w:r w:rsidRPr="004B7549">
        <w:rPr>
          <w:rFonts w:ascii="Arial Narrow" w:hAnsi="Arial Narrow" w:cstheme="minorHAnsi"/>
        </w:rPr>
        <w:t>Partages d’expériences de l’Association des Médec</w:t>
      </w:r>
      <w:r w:rsidR="007257FC">
        <w:rPr>
          <w:rFonts w:ascii="Arial Narrow" w:hAnsi="Arial Narrow" w:cstheme="minorHAnsi"/>
        </w:rPr>
        <w:t>ins de Campagne  du Mali (AMC) su</w:t>
      </w:r>
      <w:r w:rsidRPr="004B7549">
        <w:rPr>
          <w:rFonts w:ascii="Arial Narrow" w:hAnsi="Arial Narrow" w:cstheme="minorHAnsi"/>
        </w:rPr>
        <w:t xml:space="preserve">r </w:t>
      </w:r>
      <w:r w:rsidRPr="004B7549">
        <w:rPr>
          <w:rFonts w:ascii="Arial Narrow" w:eastAsiaTheme="majorEastAsia" w:hAnsi="Arial Narrow" w:cstheme="minorHAnsi"/>
          <w:bCs/>
          <w:color w:val="000000" w:themeColor="text1"/>
          <w:kern w:val="24"/>
        </w:rPr>
        <w:t xml:space="preserve">l’exercice  de </w:t>
      </w:r>
      <w:r w:rsidR="007257FC">
        <w:rPr>
          <w:rFonts w:ascii="Arial Narrow" w:eastAsiaTheme="majorEastAsia" w:hAnsi="Arial Narrow" w:cstheme="minorHAnsi"/>
          <w:bCs/>
          <w:color w:val="000000" w:themeColor="text1"/>
          <w:kern w:val="24"/>
        </w:rPr>
        <w:t>la</w:t>
      </w:r>
      <w:r w:rsidRPr="004B7549">
        <w:rPr>
          <w:rFonts w:ascii="Arial Narrow" w:eastAsiaTheme="majorEastAsia" w:hAnsi="Arial Narrow" w:cstheme="minorHAnsi"/>
          <w:bCs/>
          <w:color w:val="000000" w:themeColor="text1"/>
          <w:kern w:val="24"/>
        </w:rPr>
        <w:t xml:space="preserve"> médecine</w:t>
      </w:r>
      <w:r>
        <w:rPr>
          <w:rFonts w:ascii="Arial Narrow" w:eastAsiaTheme="majorEastAsia" w:hAnsi="Arial Narrow" w:cstheme="minorHAnsi"/>
          <w:bCs/>
          <w:color w:val="000000" w:themeColor="text1"/>
          <w:kern w:val="24"/>
        </w:rPr>
        <w:t xml:space="preserve"> de campagne</w:t>
      </w:r>
      <w:r w:rsidRPr="004B7549">
        <w:rPr>
          <w:rFonts w:ascii="Arial Narrow" w:eastAsiaTheme="majorEastAsia" w:hAnsi="Arial Narrow" w:cstheme="minorHAnsi"/>
          <w:bCs/>
          <w:color w:val="000000" w:themeColor="text1"/>
          <w:kern w:val="24"/>
        </w:rPr>
        <w:t xml:space="preserve"> au MALI et en Afrique</w:t>
      </w:r>
      <w:r w:rsidR="00F7162A">
        <w:rPr>
          <w:rFonts w:ascii="Arial Narrow" w:eastAsiaTheme="majorEastAsia" w:hAnsi="Arial Narrow" w:cstheme="minorHAnsi"/>
          <w:bCs/>
          <w:color w:val="000000" w:themeColor="text1"/>
          <w:kern w:val="24"/>
        </w:rPr>
        <w:t xml:space="preserve"> </w:t>
      </w:r>
    </w:p>
    <w:p w:rsidR="00CB31E6" w:rsidRPr="002E67F7" w:rsidRDefault="00107CD5" w:rsidP="00CB31E6">
      <w:pPr>
        <w:pStyle w:val="Corpsdetexte2"/>
        <w:numPr>
          <w:ilvl w:val="0"/>
          <w:numId w:val="26"/>
        </w:numPr>
        <w:spacing w:line="360" w:lineRule="auto"/>
        <w:jc w:val="left"/>
        <w:rPr>
          <w:rFonts w:ascii="Arial Narrow" w:hAnsi="Arial Narrow" w:cstheme="minorHAnsi"/>
        </w:rPr>
      </w:pPr>
      <w:r>
        <w:rPr>
          <w:rFonts w:ascii="Arial Narrow" w:hAnsi="Arial Narrow" w:cstheme="minorHAnsi"/>
          <w:lang w:val="fr-ML"/>
        </w:rPr>
        <w:t>R</w:t>
      </w:r>
      <w:r w:rsidR="00F7162A" w:rsidRPr="00F7162A">
        <w:rPr>
          <w:rFonts w:ascii="Arial Narrow" w:hAnsi="Arial Narrow" w:cstheme="minorHAnsi"/>
          <w:lang w:val="fr-ML"/>
        </w:rPr>
        <w:t>ecommandations de l’atelier préparatoire de la révision du guide Technique de la surveillance intégrée de la maladie</w:t>
      </w:r>
      <w:r w:rsidR="002E67F7">
        <w:rPr>
          <w:rFonts w:ascii="Arial Narrow" w:hAnsi="Arial Narrow" w:cstheme="minorHAnsi"/>
          <w:lang w:val="fr-ML"/>
        </w:rPr>
        <w:t> ;</w:t>
      </w:r>
    </w:p>
    <w:p w:rsidR="002E67F7" w:rsidRPr="00F7162A" w:rsidRDefault="00107CD5" w:rsidP="00CB31E6">
      <w:pPr>
        <w:pStyle w:val="Corpsdetexte2"/>
        <w:numPr>
          <w:ilvl w:val="0"/>
          <w:numId w:val="26"/>
        </w:numPr>
        <w:spacing w:line="360" w:lineRule="auto"/>
        <w:jc w:val="left"/>
        <w:rPr>
          <w:rFonts w:ascii="Arial Narrow" w:hAnsi="Arial Narrow" w:cstheme="minorHAnsi"/>
        </w:rPr>
      </w:pPr>
      <w:r>
        <w:rPr>
          <w:rFonts w:ascii="Arial Narrow" w:hAnsi="Arial Narrow"/>
        </w:rPr>
        <w:t>Surveillance Epidémiologique à Base Communautaire (SEBAC)</w:t>
      </w:r>
      <w:r w:rsidR="002E67F7">
        <w:rPr>
          <w:rFonts w:ascii="Arial Narrow" w:hAnsi="Arial Narrow"/>
        </w:rPr>
        <w:t>.</w:t>
      </w:r>
    </w:p>
    <w:p w:rsidR="0001514A" w:rsidRDefault="0001514A" w:rsidP="004049CE">
      <w:pPr>
        <w:pStyle w:val="Paragraphedeliste1"/>
        <w:spacing w:after="0" w:line="240" w:lineRule="auto"/>
        <w:ind w:left="0"/>
        <w:contextualSpacing w:val="0"/>
        <w:rPr>
          <w:rFonts w:ascii="Arial Narrow" w:hAnsi="Arial Narrow" w:cstheme="minorHAnsi"/>
          <w:sz w:val="24"/>
          <w:szCs w:val="24"/>
          <w:lang w:val="fr-ML" w:eastAsia="fr-FR"/>
        </w:rPr>
      </w:pPr>
    </w:p>
    <w:p w:rsidR="001E773A" w:rsidRPr="0001514A" w:rsidRDefault="00517AE8" w:rsidP="0001514A">
      <w:pPr>
        <w:pStyle w:val="Paragraphedeliste1"/>
        <w:numPr>
          <w:ilvl w:val="2"/>
          <w:numId w:val="23"/>
        </w:numPr>
        <w:spacing w:after="120" w:line="240" w:lineRule="auto"/>
        <w:contextualSpacing w:val="0"/>
        <w:rPr>
          <w:rFonts w:ascii="Arial Narrow" w:hAnsi="Arial Narrow" w:cstheme="minorHAnsi"/>
          <w:b/>
          <w:sz w:val="24"/>
          <w:szCs w:val="24"/>
          <w:lang w:val="fr-ML" w:eastAsia="fr-FR"/>
        </w:rPr>
      </w:pPr>
      <w:r>
        <w:rPr>
          <w:rFonts w:ascii="Arial Narrow" w:hAnsi="Arial Narrow" w:cstheme="minorHAnsi"/>
          <w:b/>
          <w:sz w:val="24"/>
          <w:szCs w:val="24"/>
          <w:lang w:val="fr-ML" w:eastAsia="fr-FR"/>
        </w:rPr>
        <w:t>L</w:t>
      </w:r>
      <w:r w:rsidR="001E773A" w:rsidRPr="00E74437">
        <w:rPr>
          <w:rFonts w:ascii="Arial Narrow" w:hAnsi="Arial Narrow" w:cstheme="minorHAnsi"/>
          <w:b/>
          <w:sz w:val="24"/>
          <w:szCs w:val="24"/>
          <w:lang w:val="fr-ML" w:eastAsia="fr-FR"/>
        </w:rPr>
        <w:t>ecture suivie et dirigée</w:t>
      </w:r>
    </w:p>
    <w:p w:rsidR="004049CE" w:rsidRPr="00E74437" w:rsidRDefault="00E74437" w:rsidP="0001514A">
      <w:pPr>
        <w:pStyle w:val="Corpsdetexte2"/>
        <w:spacing w:line="276" w:lineRule="auto"/>
        <w:rPr>
          <w:rFonts w:ascii="Arial Narrow" w:hAnsi="Arial Narrow" w:cstheme="minorHAnsi"/>
        </w:rPr>
      </w:pPr>
      <w:r>
        <w:rPr>
          <w:rFonts w:ascii="Arial Narrow" w:hAnsi="Arial Narrow" w:cstheme="minorHAnsi"/>
        </w:rPr>
        <w:t xml:space="preserve">Cette phase a consisté à </w:t>
      </w:r>
      <w:r w:rsidR="004049CE" w:rsidRPr="00E74437">
        <w:rPr>
          <w:rFonts w:ascii="Arial Narrow" w:hAnsi="Arial Narrow" w:cstheme="minorHAnsi"/>
        </w:rPr>
        <w:t xml:space="preserve">la lecture du guide </w:t>
      </w:r>
      <w:r>
        <w:rPr>
          <w:rFonts w:ascii="Arial Narrow" w:hAnsi="Arial Narrow" w:cstheme="minorHAnsi"/>
        </w:rPr>
        <w:t>en plénière suivi</w:t>
      </w:r>
      <w:r w:rsidR="00A51497">
        <w:rPr>
          <w:rFonts w:ascii="Arial Narrow" w:hAnsi="Arial Narrow" w:cstheme="minorHAnsi"/>
        </w:rPr>
        <w:t>e</w:t>
      </w:r>
      <w:r>
        <w:rPr>
          <w:rFonts w:ascii="Arial Narrow" w:hAnsi="Arial Narrow" w:cstheme="minorHAnsi"/>
        </w:rPr>
        <w:t xml:space="preserve"> de discussions et </w:t>
      </w:r>
      <w:r w:rsidR="004049CE" w:rsidRPr="00E74437">
        <w:rPr>
          <w:rFonts w:ascii="Arial Narrow" w:hAnsi="Arial Narrow" w:cstheme="minorHAnsi"/>
        </w:rPr>
        <w:t>des propositions pour corriger et</w:t>
      </w:r>
      <w:r w:rsidR="0064458D" w:rsidRPr="00E74437">
        <w:rPr>
          <w:rFonts w:ascii="Arial Narrow" w:hAnsi="Arial Narrow" w:cstheme="minorHAnsi"/>
        </w:rPr>
        <w:t xml:space="preserve"> </w:t>
      </w:r>
      <w:r>
        <w:rPr>
          <w:rFonts w:ascii="Arial Narrow" w:hAnsi="Arial Narrow" w:cstheme="minorHAnsi"/>
        </w:rPr>
        <w:t>compléter les paragraphes révisé</w:t>
      </w:r>
      <w:r w:rsidR="004049CE" w:rsidRPr="00E74437">
        <w:rPr>
          <w:rFonts w:ascii="Arial Narrow" w:hAnsi="Arial Narrow" w:cstheme="minorHAnsi"/>
        </w:rPr>
        <w:t xml:space="preserve">s. </w:t>
      </w:r>
      <w:r>
        <w:rPr>
          <w:rFonts w:ascii="Arial Narrow" w:hAnsi="Arial Narrow" w:cstheme="minorHAnsi"/>
        </w:rPr>
        <w:t>Elle a concerné entre autres</w:t>
      </w:r>
    </w:p>
    <w:p w:rsidR="001C00C2" w:rsidRPr="00E74437" w:rsidRDefault="001C00C2" w:rsidP="001C00C2">
      <w:pPr>
        <w:pStyle w:val="Corpsdetexte2"/>
        <w:numPr>
          <w:ilvl w:val="0"/>
          <w:numId w:val="14"/>
        </w:numPr>
        <w:spacing w:line="276" w:lineRule="auto"/>
        <w:rPr>
          <w:rFonts w:ascii="Arial Narrow" w:hAnsi="Arial Narrow" w:cstheme="minorHAnsi"/>
        </w:rPr>
      </w:pPr>
      <w:r>
        <w:rPr>
          <w:rFonts w:ascii="Arial Narrow" w:hAnsi="Arial Narrow" w:cstheme="minorHAnsi"/>
        </w:rPr>
        <w:t>Lecture et correction des sections 1 à 8</w:t>
      </w:r>
    </w:p>
    <w:p w:rsidR="004049CE" w:rsidRPr="00E74437" w:rsidRDefault="004049CE" w:rsidP="004049CE">
      <w:pPr>
        <w:pStyle w:val="Corpsdetexte2"/>
        <w:numPr>
          <w:ilvl w:val="0"/>
          <w:numId w:val="14"/>
        </w:numPr>
        <w:spacing w:line="276" w:lineRule="auto"/>
        <w:rPr>
          <w:rFonts w:ascii="Arial Narrow" w:hAnsi="Arial Narrow" w:cstheme="minorHAnsi"/>
        </w:rPr>
      </w:pPr>
      <w:r w:rsidRPr="00E74437">
        <w:rPr>
          <w:rFonts w:ascii="Arial Narrow" w:hAnsi="Arial Narrow" w:cstheme="minorHAnsi"/>
        </w:rPr>
        <w:t>La correction de la page de garde,</w:t>
      </w:r>
    </w:p>
    <w:p w:rsidR="004049CE" w:rsidRPr="00E74437" w:rsidRDefault="004049CE" w:rsidP="004049CE">
      <w:pPr>
        <w:pStyle w:val="Corpsdetexte2"/>
        <w:numPr>
          <w:ilvl w:val="0"/>
          <w:numId w:val="14"/>
        </w:numPr>
        <w:spacing w:line="276" w:lineRule="auto"/>
        <w:rPr>
          <w:rFonts w:ascii="Arial Narrow" w:hAnsi="Arial Narrow" w:cstheme="minorHAnsi"/>
        </w:rPr>
      </w:pPr>
      <w:r w:rsidRPr="00E74437">
        <w:rPr>
          <w:rFonts w:ascii="Arial Narrow" w:hAnsi="Arial Narrow" w:cstheme="minorHAnsi"/>
        </w:rPr>
        <w:t>L’actualisation de la liste des participants à l’atelier de révision du guide SIMR 2017,</w:t>
      </w:r>
    </w:p>
    <w:p w:rsidR="004049CE" w:rsidRPr="00E74437" w:rsidRDefault="004049CE" w:rsidP="004049CE">
      <w:pPr>
        <w:pStyle w:val="Corpsdetexte2"/>
        <w:numPr>
          <w:ilvl w:val="0"/>
          <w:numId w:val="14"/>
        </w:numPr>
        <w:spacing w:line="276" w:lineRule="auto"/>
        <w:rPr>
          <w:rFonts w:ascii="Arial Narrow" w:hAnsi="Arial Narrow" w:cstheme="minorHAnsi"/>
        </w:rPr>
      </w:pPr>
      <w:r w:rsidRPr="00E74437">
        <w:rPr>
          <w:rFonts w:ascii="Arial Narrow" w:hAnsi="Arial Narrow" w:cstheme="minorHAnsi"/>
        </w:rPr>
        <w:t>L’insertion des évènements inhabituels qui sont surtout des évènements crées par les engrais chimiques ; les explosifs ; la pollution de l’air ; l’utilisation des armes nucléaires qui sont différents des évènements prioritaires en santé publique,</w:t>
      </w:r>
    </w:p>
    <w:p w:rsidR="0027501A" w:rsidRPr="0001514A" w:rsidRDefault="004049CE" w:rsidP="0001514A">
      <w:pPr>
        <w:pStyle w:val="Corpsdetexte2"/>
        <w:numPr>
          <w:ilvl w:val="0"/>
          <w:numId w:val="14"/>
        </w:numPr>
        <w:spacing w:line="276" w:lineRule="auto"/>
        <w:rPr>
          <w:rFonts w:ascii="Arial Narrow" w:hAnsi="Arial Narrow" w:cstheme="minorHAnsi"/>
        </w:rPr>
      </w:pPr>
      <w:r w:rsidRPr="00E74437">
        <w:rPr>
          <w:rFonts w:ascii="Arial Narrow" w:hAnsi="Arial Narrow" w:cstheme="minorHAnsi"/>
        </w:rPr>
        <w:t>L’introduction de la détection de l’ag</w:t>
      </w:r>
      <w:r w:rsidR="00317B0C">
        <w:rPr>
          <w:rFonts w:ascii="Arial Narrow" w:hAnsi="Arial Narrow" w:cstheme="minorHAnsi"/>
        </w:rPr>
        <w:t>e</w:t>
      </w:r>
      <w:r w:rsidR="001C00C2">
        <w:rPr>
          <w:rFonts w:ascii="Arial Narrow" w:hAnsi="Arial Narrow" w:cstheme="minorHAnsi"/>
        </w:rPr>
        <w:t>nt pathogène chez les vecteurs.</w:t>
      </w:r>
    </w:p>
    <w:p w:rsidR="004049CE" w:rsidRPr="00EA2E73" w:rsidRDefault="00D04E25" w:rsidP="0001514A">
      <w:pPr>
        <w:spacing w:line="276" w:lineRule="auto"/>
        <w:rPr>
          <w:rFonts w:ascii="Arial Narrow" w:hAnsi="Arial Narrow"/>
        </w:rPr>
      </w:pPr>
      <w:r>
        <w:rPr>
          <w:rFonts w:ascii="Arial Narrow" w:hAnsi="Arial Narrow"/>
        </w:rPr>
        <w:t>Des corrections, d</w:t>
      </w:r>
      <w:r w:rsidR="0027501A">
        <w:rPr>
          <w:rFonts w:ascii="Arial Narrow" w:hAnsi="Arial Narrow"/>
        </w:rPr>
        <w:t>es modifications</w:t>
      </w:r>
      <w:r>
        <w:rPr>
          <w:rFonts w:ascii="Arial Narrow" w:hAnsi="Arial Narrow"/>
        </w:rPr>
        <w:t xml:space="preserve"> et des améliorations</w:t>
      </w:r>
      <w:r w:rsidR="0027501A">
        <w:rPr>
          <w:rFonts w:ascii="Arial Narrow" w:hAnsi="Arial Narrow"/>
        </w:rPr>
        <w:t xml:space="preserve"> ont </w:t>
      </w:r>
      <w:r>
        <w:rPr>
          <w:rFonts w:ascii="Arial Narrow" w:hAnsi="Arial Narrow"/>
        </w:rPr>
        <w:t>été ap</w:t>
      </w:r>
      <w:r w:rsidR="0027501A">
        <w:rPr>
          <w:rFonts w:ascii="Arial Narrow" w:hAnsi="Arial Narrow"/>
        </w:rPr>
        <w:t>porté</w:t>
      </w:r>
      <w:r>
        <w:rPr>
          <w:rFonts w:ascii="Arial Narrow" w:hAnsi="Arial Narrow"/>
        </w:rPr>
        <w:t>es à ces sections parmi lesquelles on peut retenir</w:t>
      </w:r>
      <w:r w:rsidR="0027501A">
        <w:rPr>
          <w:rFonts w:ascii="Arial Narrow" w:hAnsi="Arial Narrow"/>
        </w:rPr>
        <w:t>:</w:t>
      </w:r>
    </w:p>
    <w:p w:rsidR="006D5A7D" w:rsidRPr="0027501A" w:rsidRDefault="006D5A7D" w:rsidP="0001514A">
      <w:pPr>
        <w:jc w:val="both"/>
        <w:rPr>
          <w:rFonts w:ascii="Arial Narrow" w:hAnsi="Arial Narrow"/>
          <w:b/>
        </w:rPr>
      </w:pPr>
      <w:r w:rsidRPr="0027501A">
        <w:rPr>
          <w:rFonts w:ascii="Arial Narrow" w:hAnsi="Arial Narrow"/>
          <w:b/>
        </w:rPr>
        <w:t xml:space="preserve">Section 4 : </w:t>
      </w:r>
      <w:r w:rsidRPr="0027501A">
        <w:rPr>
          <w:rFonts w:ascii="Arial Narrow" w:hAnsi="Arial Narrow"/>
        </w:rPr>
        <w:t xml:space="preserve">Enquêter sur les suspicions d’épidémies et autres évènements de santé publique: </w:t>
      </w:r>
    </w:p>
    <w:p w:rsidR="006D5A7D" w:rsidRPr="0027501A" w:rsidRDefault="000435FE" w:rsidP="0027501A">
      <w:pPr>
        <w:jc w:val="both"/>
        <w:rPr>
          <w:rFonts w:ascii="Arial Narrow" w:hAnsi="Arial Narrow"/>
        </w:rPr>
      </w:pPr>
      <w:r>
        <w:rPr>
          <w:rFonts w:ascii="Arial Narrow" w:hAnsi="Arial Narrow"/>
        </w:rPr>
        <w:t>ANNEXE 4B</w:t>
      </w:r>
      <w:r w:rsidR="006D5A7D" w:rsidRPr="0027501A">
        <w:rPr>
          <w:rFonts w:ascii="Arial Narrow" w:hAnsi="Arial Narrow"/>
        </w:rPr>
        <w:t>:</w:t>
      </w:r>
      <w:r>
        <w:rPr>
          <w:rFonts w:ascii="Arial Narrow" w:hAnsi="Arial Narrow"/>
        </w:rPr>
        <w:t xml:space="preserve"> </w:t>
      </w:r>
      <w:r w:rsidR="006D5A7D" w:rsidRPr="0027501A">
        <w:rPr>
          <w:rFonts w:ascii="Arial Narrow" w:hAnsi="Arial Narrow"/>
        </w:rPr>
        <w:t xml:space="preserve">Check-list des fournitures de laboratoire nécessaires aux investigations. </w:t>
      </w:r>
    </w:p>
    <w:p w:rsidR="006D5A7D" w:rsidRPr="0027501A" w:rsidRDefault="006D5A7D" w:rsidP="0027501A">
      <w:pPr>
        <w:jc w:val="both"/>
        <w:rPr>
          <w:rFonts w:ascii="Arial Narrow" w:hAnsi="Arial Narrow"/>
        </w:rPr>
      </w:pPr>
      <w:r w:rsidRPr="0027501A">
        <w:rPr>
          <w:rFonts w:ascii="Arial Narrow" w:hAnsi="Arial Narrow"/>
        </w:rPr>
        <w:t>Des fournitures suivantes : savon liquide, écouvillon spécifique stérile sécurisé, sacs poubelles, gels désinfectants, type de tubes (secs et avec anticoagulant) de prélèvement ont été ajoutées à la liste existante ;</w:t>
      </w:r>
    </w:p>
    <w:p w:rsidR="006D5A7D" w:rsidRPr="0027501A" w:rsidRDefault="0001514A" w:rsidP="0027501A">
      <w:pPr>
        <w:jc w:val="both"/>
        <w:rPr>
          <w:rFonts w:ascii="Arial Narrow" w:hAnsi="Arial Narrow"/>
        </w:rPr>
      </w:pPr>
      <w:r>
        <w:rPr>
          <w:rFonts w:ascii="Arial Narrow" w:hAnsi="Arial Narrow"/>
        </w:rPr>
        <w:t xml:space="preserve">ANNEXE 4C : </w:t>
      </w:r>
      <w:r w:rsidR="006D5A7D" w:rsidRPr="0027501A">
        <w:rPr>
          <w:rFonts w:ascii="Arial Narrow" w:hAnsi="Arial Narrow"/>
        </w:rPr>
        <w:t>Liste des équipements de protection individuelle (EPI) recommandés</w:t>
      </w:r>
    </w:p>
    <w:p w:rsidR="006D5A7D" w:rsidRPr="0027501A" w:rsidRDefault="006D5A7D" w:rsidP="0027501A">
      <w:pPr>
        <w:jc w:val="both"/>
        <w:rPr>
          <w:rFonts w:ascii="Arial Narrow" w:hAnsi="Arial Narrow"/>
        </w:rPr>
      </w:pPr>
      <w:r w:rsidRPr="0027501A">
        <w:rPr>
          <w:rFonts w:ascii="Arial Narrow" w:hAnsi="Arial Narrow"/>
        </w:rPr>
        <w:t>Des précisions ont été portées sur le type du conteneur de prélèvement : triple emballage catégorie A UN 2814 et B UN 3373</w:t>
      </w:r>
      <w:r w:rsidR="0001514A">
        <w:rPr>
          <w:rFonts w:ascii="Arial Narrow" w:hAnsi="Arial Narrow"/>
        </w:rPr>
        <w:t>.</w:t>
      </w:r>
    </w:p>
    <w:p w:rsidR="006D5A7D" w:rsidRPr="0027501A" w:rsidRDefault="006D5A7D" w:rsidP="0027501A">
      <w:pPr>
        <w:jc w:val="both"/>
        <w:rPr>
          <w:rFonts w:ascii="Arial Narrow" w:hAnsi="Arial Narrow"/>
        </w:rPr>
      </w:pPr>
      <w:r w:rsidRPr="0027501A">
        <w:rPr>
          <w:rFonts w:ascii="Arial Narrow" w:hAnsi="Arial Narrow"/>
        </w:rPr>
        <w:t>ANNEXE 4F</w:t>
      </w:r>
      <w:r w:rsidRPr="0027501A">
        <w:rPr>
          <w:rFonts w:ascii="Arial Narrow" w:hAnsi="Arial Narrow"/>
        </w:rPr>
        <w:tab/>
        <w:t>Formulaire de suivi des contacts</w:t>
      </w:r>
    </w:p>
    <w:p w:rsidR="006D5A7D" w:rsidRPr="0027501A" w:rsidRDefault="006D5A7D" w:rsidP="0001514A">
      <w:pPr>
        <w:jc w:val="both"/>
        <w:rPr>
          <w:rFonts w:ascii="Arial Narrow" w:hAnsi="Arial Narrow"/>
        </w:rPr>
      </w:pPr>
      <w:r w:rsidRPr="0027501A">
        <w:rPr>
          <w:rFonts w:ascii="Arial Narrow" w:hAnsi="Arial Narrow"/>
        </w:rPr>
        <w:t>Ce formulaire a été remplacé par le formulaire de suivi de contact actualisé.</w:t>
      </w:r>
    </w:p>
    <w:p w:rsidR="006D5A7D" w:rsidRPr="0027501A" w:rsidRDefault="006D5A7D" w:rsidP="0001514A">
      <w:pPr>
        <w:jc w:val="both"/>
        <w:rPr>
          <w:rFonts w:ascii="Arial Narrow" w:hAnsi="Arial Narrow"/>
          <w:b/>
        </w:rPr>
      </w:pPr>
      <w:r w:rsidRPr="0027501A">
        <w:rPr>
          <w:rFonts w:ascii="Arial Narrow" w:hAnsi="Arial Narrow"/>
          <w:b/>
        </w:rPr>
        <w:t xml:space="preserve">Section 5 : </w:t>
      </w:r>
      <w:r w:rsidRPr="0027501A">
        <w:rPr>
          <w:rFonts w:ascii="Arial Narrow" w:hAnsi="Arial Narrow"/>
        </w:rPr>
        <w:t>Se préparer à riposter aux épidémies et autres évènements sanitaires</w:t>
      </w:r>
    </w:p>
    <w:p w:rsidR="006D5A7D" w:rsidRPr="0027501A" w:rsidRDefault="006D5A7D" w:rsidP="0027501A">
      <w:pPr>
        <w:jc w:val="both"/>
        <w:rPr>
          <w:rFonts w:ascii="Arial Narrow" w:hAnsi="Arial Narrow"/>
        </w:rPr>
      </w:pPr>
      <w:r w:rsidRPr="0027501A">
        <w:rPr>
          <w:rFonts w:ascii="Arial Narrow" w:hAnsi="Arial Narrow"/>
        </w:rPr>
        <w:t xml:space="preserve">Des discussions ont portés sur le  comité intersectoriel permanent  de gestion des  épidémies au niveau du district. Cette formulation a été remplacée par le comité permanent  de gestion des  épidémies (CPGE). Sa composition a été actualisée. </w:t>
      </w:r>
    </w:p>
    <w:p w:rsidR="006D5A7D" w:rsidRPr="0027501A" w:rsidRDefault="006D5A7D" w:rsidP="0027501A">
      <w:pPr>
        <w:jc w:val="both"/>
        <w:rPr>
          <w:rFonts w:ascii="Arial Narrow" w:hAnsi="Arial Narrow"/>
        </w:rPr>
      </w:pPr>
      <w:r w:rsidRPr="0027501A">
        <w:rPr>
          <w:rFonts w:ascii="Arial Narrow" w:hAnsi="Arial Narrow"/>
        </w:rPr>
        <w:t>ANNEXE 5A</w:t>
      </w:r>
      <w:r w:rsidRPr="0027501A">
        <w:rPr>
          <w:rFonts w:ascii="Arial Narrow" w:hAnsi="Arial Narrow"/>
        </w:rPr>
        <w:tab/>
        <w:t>: Principaux intrants   à stocker pour la riposte aux épidémies</w:t>
      </w:r>
    </w:p>
    <w:p w:rsidR="006D5A7D" w:rsidRPr="0027501A" w:rsidRDefault="006D5A7D" w:rsidP="0027501A">
      <w:pPr>
        <w:jc w:val="both"/>
        <w:rPr>
          <w:rFonts w:ascii="Arial Narrow" w:hAnsi="Arial Narrow"/>
        </w:rPr>
      </w:pPr>
      <w:r w:rsidRPr="0027501A">
        <w:rPr>
          <w:rFonts w:ascii="Arial Narrow" w:hAnsi="Arial Narrow"/>
        </w:rPr>
        <w:t xml:space="preserve">Les principales fournitures à stocker pour la riposte aux épidémies ont été actualisées au niveau de la liste des médicaments, désinfectants, insecticides, </w:t>
      </w:r>
      <w:proofErr w:type="spellStart"/>
      <w:r w:rsidRPr="0027501A">
        <w:rPr>
          <w:rFonts w:ascii="Arial Narrow" w:hAnsi="Arial Narrow"/>
        </w:rPr>
        <w:t>rodenticides</w:t>
      </w:r>
      <w:proofErr w:type="spellEnd"/>
      <w:r w:rsidRPr="0027501A">
        <w:rPr>
          <w:rFonts w:ascii="Arial Narrow" w:hAnsi="Arial Narrow"/>
        </w:rPr>
        <w:t>, fournitures, vaccins, équipements.</w:t>
      </w:r>
    </w:p>
    <w:p w:rsidR="006D5A7D" w:rsidRPr="0027501A" w:rsidRDefault="006D5A7D" w:rsidP="0027501A">
      <w:pPr>
        <w:jc w:val="both"/>
        <w:rPr>
          <w:rFonts w:ascii="Arial Narrow" w:hAnsi="Arial Narrow"/>
        </w:rPr>
      </w:pPr>
      <w:r w:rsidRPr="0027501A">
        <w:rPr>
          <w:rFonts w:ascii="Arial Narrow" w:hAnsi="Arial Narrow"/>
        </w:rPr>
        <w:t>ANNEXE 6A : Traiter les patients pendant l’épidémie</w:t>
      </w:r>
    </w:p>
    <w:p w:rsidR="006D5A7D" w:rsidRPr="0027501A" w:rsidRDefault="00DF1A79" w:rsidP="0027501A">
      <w:pPr>
        <w:jc w:val="both"/>
        <w:rPr>
          <w:rFonts w:ascii="Arial Narrow" w:hAnsi="Arial Narrow"/>
        </w:rPr>
      </w:pPr>
      <w:r>
        <w:rPr>
          <w:rFonts w:ascii="Arial Narrow" w:hAnsi="Arial Narrow"/>
        </w:rPr>
        <w:lastRenderedPageBreak/>
        <w:t>L</w:t>
      </w:r>
      <w:r w:rsidR="006D5A7D" w:rsidRPr="0027501A">
        <w:rPr>
          <w:rFonts w:ascii="Arial Narrow" w:hAnsi="Arial Narrow"/>
        </w:rPr>
        <w:t>e nouveau protocole de traitement de la méningite</w:t>
      </w:r>
      <w:r>
        <w:rPr>
          <w:rFonts w:ascii="Arial Narrow" w:hAnsi="Arial Narrow"/>
        </w:rPr>
        <w:t xml:space="preserve"> a été intégré. Celui-ci adopte </w:t>
      </w:r>
      <w:r w:rsidR="009C4F6B">
        <w:rPr>
          <w:rFonts w:ascii="Arial Narrow" w:hAnsi="Arial Narrow"/>
        </w:rPr>
        <w:t xml:space="preserve">les directives </w:t>
      </w:r>
      <w:proofErr w:type="spellStart"/>
      <w:r w:rsidR="009C4F6B">
        <w:rPr>
          <w:rFonts w:ascii="Arial Narrow" w:hAnsi="Arial Narrow"/>
        </w:rPr>
        <w:t>MenAfriN</w:t>
      </w:r>
      <w:r w:rsidR="006D5A7D" w:rsidRPr="0027501A">
        <w:rPr>
          <w:rFonts w:ascii="Arial Narrow" w:hAnsi="Arial Narrow"/>
        </w:rPr>
        <w:t>et</w:t>
      </w:r>
      <w:proofErr w:type="spellEnd"/>
      <w:r w:rsidR="006D5A7D" w:rsidRPr="0027501A">
        <w:rPr>
          <w:rFonts w:ascii="Arial Narrow" w:hAnsi="Arial Narrow"/>
        </w:rPr>
        <w:t>.</w:t>
      </w:r>
    </w:p>
    <w:p w:rsidR="006D5A7D" w:rsidRPr="0027501A" w:rsidRDefault="006D5A7D" w:rsidP="0027501A">
      <w:pPr>
        <w:jc w:val="both"/>
        <w:rPr>
          <w:rFonts w:ascii="Arial Narrow" w:hAnsi="Arial Narrow"/>
        </w:rPr>
      </w:pPr>
      <w:r w:rsidRPr="0027501A">
        <w:rPr>
          <w:rFonts w:ascii="Arial Narrow" w:hAnsi="Arial Narrow"/>
        </w:rPr>
        <w:t>ANNEXE 6B : Préparer des solutions désinfectantes à partir de produits ménagers usuels</w:t>
      </w:r>
    </w:p>
    <w:p w:rsidR="006D5A7D" w:rsidRPr="0027501A" w:rsidRDefault="006D5A7D" w:rsidP="0027501A">
      <w:pPr>
        <w:jc w:val="both"/>
        <w:rPr>
          <w:rFonts w:ascii="Arial Narrow" w:hAnsi="Arial Narrow"/>
        </w:rPr>
      </w:pPr>
      <w:r w:rsidRPr="0027501A">
        <w:rPr>
          <w:rFonts w:ascii="Arial Narrow" w:hAnsi="Arial Narrow"/>
        </w:rPr>
        <w:t>La préparation de la solution chlorée a été adaptée aux directives pour la prise en charge de la Maladie à Virus Ebola.</w:t>
      </w:r>
    </w:p>
    <w:p w:rsidR="006D5A7D" w:rsidRPr="0027501A" w:rsidRDefault="006D5A7D" w:rsidP="0027501A">
      <w:pPr>
        <w:jc w:val="both"/>
        <w:rPr>
          <w:rFonts w:ascii="Arial Narrow" w:hAnsi="Arial Narrow"/>
        </w:rPr>
      </w:pPr>
      <w:r w:rsidRPr="0027501A">
        <w:rPr>
          <w:rFonts w:ascii="Arial Narrow" w:hAnsi="Arial Narrow"/>
        </w:rPr>
        <w:t>ANNEXE 6F : Modèles de messages éducatifs à l’intention de la communauté</w:t>
      </w:r>
    </w:p>
    <w:p w:rsidR="006D5A7D" w:rsidRPr="0027501A" w:rsidRDefault="006D5A7D" w:rsidP="0027501A">
      <w:pPr>
        <w:jc w:val="both"/>
        <w:rPr>
          <w:rFonts w:ascii="Arial Narrow" w:hAnsi="Arial Narrow"/>
        </w:rPr>
      </w:pPr>
      <w:r w:rsidRPr="0027501A">
        <w:rPr>
          <w:rFonts w:ascii="Arial Narrow" w:hAnsi="Arial Narrow"/>
        </w:rPr>
        <w:t>La partie portant sur les cinq attitudes clés pour une alimentation sûre du guide a été remplacée par la version nationale « les 5 pratiques essentielles »</w:t>
      </w:r>
    </w:p>
    <w:p w:rsidR="006D5A7D" w:rsidRPr="0027501A" w:rsidRDefault="006D5A7D" w:rsidP="0027501A">
      <w:pPr>
        <w:jc w:val="both"/>
        <w:rPr>
          <w:rFonts w:ascii="Arial Narrow" w:hAnsi="Arial Narrow"/>
        </w:rPr>
      </w:pPr>
      <w:r w:rsidRPr="0027501A">
        <w:rPr>
          <w:rFonts w:ascii="Arial Narrow" w:hAnsi="Arial Narrow"/>
        </w:rPr>
        <w:t xml:space="preserve">Les mesures de réduction à l'exposition aux moustiques dans le cadre de la lutte contre le paludisme ont été élargies aux autres maladies transmises par les moustiques. </w:t>
      </w:r>
    </w:p>
    <w:p w:rsidR="006D5A7D" w:rsidRPr="0027501A" w:rsidRDefault="006D5A7D" w:rsidP="001D65A8">
      <w:pPr>
        <w:spacing w:before="120" w:after="120"/>
        <w:jc w:val="both"/>
        <w:rPr>
          <w:rFonts w:ascii="Arial Narrow" w:hAnsi="Arial Narrow"/>
        </w:rPr>
      </w:pPr>
      <w:r w:rsidRPr="0027501A">
        <w:rPr>
          <w:rFonts w:ascii="Arial Narrow" w:hAnsi="Arial Narrow"/>
          <w:b/>
        </w:rPr>
        <w:t xml:space="preserve">Section </w:t>
      </w:r>
      <w:r w:rsidRPr="001D65A8">
        <w:rPr>
          <w:rFonts w:ascii="Arial Narrow" w:hAnsi="Arial Narrow"/>
          <w:b/>
        </w:rPr>
        <w:t xml:space="preserve">7 : </w:t>
      </w:r>
      <w:r w:rsidRPr="001D65A8">
        <w:rPr>
          <w:rFonts w:ascii="Arial Narrow" w:hAnsi="Arial Narrow"/>
        </w:rPr>
        <w:t xml:space="preserve">Communiquer l’information : </w:t>
      </w:r>
    </w:p>
    <w:p w:rsidR="006D5A7D" w:rsidRPr="0027501A" w:rsidRDefault="006D5A7D" w:rsidP="0027501A">
      <w:pPr>
        <w:jc w:val="both"/>
        <w:rPr>
          <w:rFonts w:ascii="Arial Narrow" w:hAnsi="Arial Narrow"/>
        </w:rPr>
      </w:pPr>
      <w:r w:rsidRPr="0027501A">
        <w:rPr>
          <w:rFonts w:ascii="Arial Narrow" w:hAnsi="Arial Narrow"/>
        </w:rPr>
        <w:t>ANNEXE 7A : Modèle pour la rédaction du rapport de district sur l’épidémie</w:t>
      </w:r>
    </w:p>
    <w:p w:rsidR="006D5A7D" w:rsidRPr="0027501A" w:rsidRDefault="006D5A7D" w:rsidP="002C5C69">
      <w:pPr>
        <w:spacing w:after="120"/>
        <w:jc w:val="both"/>
        <w:rPr>
          <w:rFonts w:ascii="Arial Narrow" w:hAnsi="Arial Narrow"/>
        </w:rPr>
      </w:pPr>
      <w:r w:rsidRPr="0027501A">
        <w:rPr>
          <w:rFonts w:ascii="Arial Narrow" w:hAnsi="Arial Narrow"/>
        </w:rPr>
        <w:t>Intégrer le modèle de bulletin de notification de la DNS dans le guide. Le bulletin du niveau du district a été amélioré.</w:t>
      </w:r>
    </w:p>
    <w:p w:rsidR="002C5C69" w:rsidRPr="002C5C69" w:rsidRDefault="002C5C69" w:rsidP="002C5C69">
      <w:pPr>
        <w:pStyle w:val="Titre1"/>
        <w:spacing w:before="0"/>
        <w:rPr>
          <w:rFonts w:ascii="Arial Narrow" w:hAnsi="Arial Narrow"/>
          <w:b w:val="0"/>
          <w:color w:val="auto"/>
          <w:sz w:val="24"/>
        </w:rPr>
      </w:pPr>
      <w:r w:rsidRPr="002C5C69">
        <w:rPr>
          <w:rFonts w:ascii="Arial Narrow" w:hAnsi="Arial Narrow"/>
          <w:b w:val="0"/>
          <w:color w:val="auto"/>
          <w:sz w:val="24"/>
        </w:rPr>
        <w:t>Section 8 : Des modifications ont été portées sur les annexes suivantes :</w:t>
      </w:r>
    </w:p>
    <w:p w:rsidR="002C5C69" w:rsidRPr="002C5C69" w:rsidRDefault="002C5C69" w:rsidP="002C5C69">
      <w:pPr>
        <w:pStyle w:val="a"/>
        <w:numPr>
          <w:ilvl w:val="0"/>
          <w:numId w:val="29"/>
        </w:numPr>
        <w:spacing w:line="276" w:lineRule="auto"/>
        <w:rPr>
          <w:rFonts w:ascii="Arial Narrow" w:hAnsi="Arial Narrow" w:cs="Arial"/>
          <w:sz w:val="24"/>
          <w:lang w:val="fr-FR"/>
        </w:rPr>
      </w:pPr>
      <w:r w:rsidRPr="002C5C69">
        <w:rPr>
          <w:rFonts w:ascii="Arial Narrow" w:hAnsi="Arial Narrow" w:cs="Arial"/>
          <w:sz w:val="24"/>
          <w:lang w:val="fr-FR"/>
        </w:rPr>
        <w:t>8A : Principaux indicateurs SIMR pour les établissements de soins</w:t>
      </w:r>
    </w:p>
    <w:p w:rsidR="002C5C69" w:rsidRPr="002C5C69" w:rsidRDefault="002C5C69" w:rsidP="002C5C69">
      <w:pPr>
        <w:pStyle w:val="a"/>
        <w:numPr>
          <w:ilvl w:val="0"/>
          <w:numId w:val="30"/>
        </w:numPr>
        <w:spacing w:line="276" w:lineRule="auto"/>
        <w:rPr>
          <w:rFonts w:ascii="Arial Narrow" w:hAnsi="Arial Narrow" w:cs="Arial"/>
          <w:sz w:val="24"/>
          <w:lang w:val="fr-FR"/>
        </w:rPr>
      </w:pPr>
      <w:r>
        <w:rPr>
          <w:rFonts w:ascii="Arial Narrow" w:hAnsi="Arial Narrow" w:cs="Arial"/>
          <w:sz w:val="24"/>
          <w:lang w:val="fr-FR"/>
        </w:rPr>
        <w:t>Les chiffre</w:t>
      </w:r>
      <w:r w:rsidR="0059680B">
        <w:rPr>
          <w:rFonts w:ascii="Arial Narrow" w:hAnsi="Arial Narrow" w:cs="Arial"/>
          <w:sz w:val="24"/>
          <w:lang w:val="fr-FR"/>
        </w:rPr>
        <w:t>s</w:t>
      </w:r>
      <w:r w:rsidR="008D297E">
        <w:rPr>
          <w:rFonts w:ascii="Arial Narrow" w:hAnsi="Arial Narrow" w:cs="Arial"/>
          <w:sz w:val="24"/>
          <w:lang w:val="fr-FR"/>
        </w:rPr>
        <w:t xml:space="preserve"> </w:t>
      </w:r>
      <w:r w:rsidRPr="002C5C69">
        <w:rPr>
          <w:rFonts w:ascii="Arial Narrow" w:hAnsi="Arial Narrow" w:cs="Arial"/>
          <w:sz w:val="24"/>
          <w:lang w:val="fr-FR"/>
        </w:rPr>
        <w:t>6 et 7 ont été mis en exposant  dans l’indicateur 2</w:t>
      </w:r>
    </w:p>
    <w:p w:rsidR="002C5C69" w:rsidRPr="002C5C69" w:rsidRDefault="002C5C69" w:rsidP="002C5C69">
      <w:pPr>
        <w:pStyle w:val="a"/>
        <w:numPr>
          <w:ilvl w:val="0"/>
          <w:numId w:val="29"/>
        </w:numPr>
        <w:spacing w:line="276" w:lineRule="auto"/>
        <w:rPr>
          <w:rFonts w:ascii="Arial Narrow" w:hAnsi="Arial Narrow" w:cs="Arial"/>
          <w:sz w:val="24"/>
          <w:lang w:val="fr-FR"/>
        </w:rPr>
      </w:pPr>
      <w:r w:rsidRPr="002C5C69">
        <w:rPr>
          <w:rFonts w:ascii="Arial Narrow" w:hAnsi="Arial Narrow" w:cs="Arial"/>
          <w:sz w:val="24"/>
          <w:lang w:val="fr-FR"/>
        </w:rPr>
        <w:t>8D : Principaux indicateurs pour suivre l’application du RSI(2005) au niveau du district</w:t>
      </w:r>
    </w:p>
    <w:p w:rsidR="002C5C69" w:rsidRPr="002C5C69" w:rsidRDefault="002C5C69" w:rsidP="002C5C69">
      <w:pPr>
        <w:pStyle w:val="a"/>
        <w:numPr>
          <w:ilvl w:val="0"/>
          <w:numId w:val="30"/>
        </w:numPr>
        <w:spacing w:line="276" w:lineRule="auto"/>
        <w:rPr>
          <w:rFonts w:ascii="Arial Narrow" w:hAnsi="Arial Narrow" w:cs="Arial"/>
          <w:sz w:val="24"/>
          <w:lang w:val="fr-FR"/>
        </w:rPr>
      </w:pPr>
      <w:r w:rsidRPr="002C5C69">
        <w:rPr>
          <w:rFonts w:ascii="Arial Narrow" w:hAnsi="Arial Narrow" w:cs="Arial"/>
          <w:sz w:val="24"/>
          <w:lang w:val="fr-FR"/>
        </w:rPr>
        <w:t>2005 a été ajouté à RSI partout</w:t>
      </w:r>
    </w:p>
    <w:p w:rsidR="002C5C69" w:rsidRPr="002C5C69" w:rsidRDefault="002C5C69" w:rsidP="002C5C69">
      <w:pPr>
        <w:pStyle w:val="a"/>
        <w:numPr>
          <w:ilvl w:val="0"/>
          <w:numId w:val="29"/>
        </w:numPr>
        <w:spacing w:line="276" w:lineRule="auto"/>
        <w:rPr>
          <w:rFonts w:ascii="Arial Narrow" w:hAnsi="Arial Narrow" w:cs="Arial"/>
          <w:sz w:val="24"/>
          <w:lang w:val="fr-FR"/>
        </w:rPr>
      </w:pPr>
      <w:r w:rsidRPr="002C5C69">
        <w:rPr>
          <w:rFonts w:ascii="Arial Narrow" w:hAnsi="Arial Narrow" w:cs="Arial"/>
          <w:sz w:val="24"/>
          <w:lang w:val="fr-FR"/>
        </w:rPr>
        <w:t>8F: Principaux indicateurs SIMR pour le niveau national</w:t>
      </w:r>
    </w:p>
    <w:p w:rsidR="002C5C69" w:rsidRPr="002C5C69" w:rsidRDefault="002C5C69" w:rsidP="002C5C69">
      <w:pPr>
        <w:pStyle w:val="a"/>
        <w:numPr>
          <w:ilvl w:val="0"/>
          <w:numId w:val="30"/>
        </w:numPr>
        <w:spacing w:line="276" w:lineRule="auto"/>
        <w:rPr>
          <w:rFonts w:ascii="Arial Narrow" w:hAnsi="Arial Narrow" w:cs="Arial"/>
          <w:sz w:val="24"/>
          <w:lang w:val="fr-FR"/>
        </w:rPr>
      </w:pPr>
      <w:r w:rsidRPr="002C5C69">
        <w:rPr>
          <w:rFonts w:ascii="Arial Narrow" w:hAnsi="Arial Narrow" w:cs="Arial"/>
          <w:sz w:val="24"/>
          <w:lang w:val="fr-FR"/>
        </w:rPr>
        <w:t>Rapport hebdomadaire a été ajouté à l’indicateur 1</w:t>
      </w:r>
    </w:p>
    <w:p w:rsidR="002C5C69" w:rsidRPr="002C5C69" w:rsidRDefault="002C5C69" w:rsidP="002C5C69">
      <w:pPr>
        <w:pStyle w:val="a"/>
        <w:numPr>
          <w:ilvl w:val="0"/>
          <w:numId w:val="30"/>
        </w:numPr>
        <w:spacing w:line="276" w:lineRule="auto"/>
        <w:rPr>
          <w:rFonts w:ascii="Arial Narrow" w:hAnsi="Arial Narrow" w:cs="Arial"/>
          <w:sz w:val="24"/>
          <w:lang w:val="fr-FR"/>
        </w:rPr>
      </w:pPr>
      <w:r w:rsidRPr="002C5C69">
        <w:rPr>
          <w:rFonts w:ascii="Arial Narrow" w:hAnsi="Arial Narrow" w:cs="Arial"/>
          <w:sz w:val="24"/>
          <w:lang w:val="fr-FR"/>
        </w:rPr>
        <w:t>Provinciaux a été remplacé par régionaux dans l’indicateur 14</w:t>
      </w:r>
    </w:p>
    <w:p w:rsidR="002C5C69" w:rsidRPr="002C5C69" w:rsidRDefault="002C5C69" w:rsidP="002C5C69">
      <w:pPr>
        <w:pStyle w:val="a"/>
        <w:numPr>
          <w:ilvl w:val="0"/>
          <w:numId w:val="29"/>
        </w:numPr>
        <w:spacing w:line="276" w:lineRule="auto"/>
        <w:rPr>
          <w:rFonts w:ascii="Arial Narrow" w:hAnsi="Arial Narrow" w:cs="Arial"/>
          <w:smallCaps/>
          <w:sz w:val="22"/>
          <w:lang w:val="fr-FR"/>
        </w:rPr>
      </w:pPr>
      <w:r w:rsidRPr="002C5C69">
        <w:rPr>
          <w:rFonts w:ascii="Arial Narrow" w:hAnsi="Arial Narrow" w:cs="Arial"/>
          <w:sz w:val="24"/>
          <w:lang w:val="fr-FR"/>
        </w:rPr>
        <w:t xml:space="preserve"> 8G : Modèle de formulaire pour l’évaluation de la promptitude et de la complétude des    notifications mensuelles transmises au district par les établissements de soins</w:t>
      </w:r>
    </w:p>
    <w:p w:rsidR="002C5C69" w:rsidRPr="002C5C69" w:rsidRDefault="002C5C69" w:rsidP="002C5C69">
      <w:pPr>
        <w:pStyle w:val="Paragraphedeliste"/>
        <w:numPr>
          <w:ilvl w:val="0"/>
          <w:numId w:val="32"/>
        </w:numPr>
        <w:tabs>
          <w:tab w:val="left" w:pos="720"/>
          <w:tab w:val="left" w:pos="1440"/>
        </w:tabs>
        <w:spacing w:after="0"/>
        <w:jc w:val="both"/>
        <w:rPr>
          <w:rFonts w:ascii="Arial Narrow" w:hAnsi="Arial Narrow" w:cs="Arial"/>
          <w:bCs/>
          <w:sz w:val="24"/>
          <w:szCs w:val="28"/>
        </w:rPr>
      </w:pPr>
      <w:r w:rsidRPr="002C5C69">
        <w:rPr>
          <w:rFonts w:ascii="Arial Narrow" w:hAnsi="Arial Narrow" w:cs="Arial"/>
          <w:bCs/>
          <w:sz w:val="24"/>
          <w:szCs w:val="28"/>
        </w:rPr>
        <w:t xml:space="preserve">Indicateur a été ajouté à la première colonne  </w:t>
      </w:r>
    </w:p>
    <w:p w:rsidR="002C5C69" w:rsidRPr="002C5C69" w:rsidRDefault="002C5C69" w:rsidP="002C5C69">
      <w:pPr>
        <w:pStyle w:val="a"/>
        <w:numPr>
          <w:ilvl w:val="0"/>
          <w:numId w:val="29"/>
        </w:numPr>
        <w:spacing w:line="276" w:lineRule="auto"/>
        <w:rPr>
          <w:rFonts w:ascii="Arial Narrow" w:hAnsi="Arial Narrow" w:cs="Arial"/>
          <w:sz w:val="24"/>
          <w:lang w:val="fr-FR"/>
        </w:rPr>
      </w:pPr>
      <w:r w:rsidRPr="002C5C69">
        <w:rPr>
          <w:rFonts w:ascii="Arial Narrow" w:hAnsi="Arial Narrow" w:cs="Arial"/>
          <w:sz w:val="24"/>
          <w:lang w:val="fr-FR"/>
        </w:rPr>
        <w:t>8H : Grille pour la supervision des activités de surveillance intégrée de la maladie et de riposte dans les établissements de soins</w:t>
      </w:r>
    </w:p>
    <w:p w:rsidR="002C5C69" w:rsidRPr="002C5C69" w:rsidRDefault="002C5C69" w:rsidP="002C5C69">
      <w:pPr>
        <w:pStyle w:val="a"/>
        <w:numPr>
          <w:ilvl w:val="0"/>
          <w:numId w:val="31"/>
        </w:numPr>
        <w:spacing w:line="276" w:lineRule="auto"/>
        <w:rPr>
          <w:rFonts w:ascii="Arial Narrow" w:hAnsi="Arial Narrow" w:cs="Arial"/>
          <w:sz w:val="24"/>
          <w:lang w:val="fr-FR"/>
        </w:rPr>
      </w:pPr>
      <w:r w:rsidRPr="002C5C69">
        <w:rPr>
          <w:rFonts w:ascii="Arial Narrow" w:hAnsi="Arial Narrow" w:cs="Arial"/>
          <w:sz w:val="24"/>
          <w:lang w:val="fr-FR"/>
        </w:rPr>
        <w:t>Une question a été ajoutée pour la prise en charge psychosociale à la riposte</w:t>
      </w:r>
    </w:p>
    <w:p w:rsidR="002C5C69" w:rsidRPr="002C5C69" w:rsidRDefault="002C5C69" w:rsidP="00083718">
      <w:pPr>
        <w:pStyle w:val="a"/>
        <w:spacing w:line="276" w:lineRule="auto"/>
        <w:rPr>
          <w:rFonts w:ascii="Arial Narrow" w:hAnsi="Arial Narrow" w:cs="Arial"/>
          <w:sz w:val="24"/>
          <w:lang w:val="fr-FR"/>
        </w:rPr>
      </w:pPr>
      <w:r w:rsidRPr="002C5C69">
        <w:rPr>
          <w:rFonts w:ascii="Arial Narrow" w:hAnsi="Arial Narrow" w:cs="Arial"/>
          <w:sz w:val="24"/>
          <w:lang w:val="fr-FR"/>
        </w:rPr>
        <w:t>Q5 : Disposez-vous des ressources humaines qualifiées pour assurer la prise en charge psychosociale du patient/communauté et/ou du personnel au cours des épidémies ?</w:t>
      </w:r>
    </w:p>
    <w:p w:rsidR="002C5C69" w:rsidRPr="002C5C69" w:rsidRDefault="002C5C69" w:rsidP="002C5C69">
      <w:pPr>
        <w:pStyle w:val="a"/>
        <w:numPr>
          <w:ilvl w:val="0"/>
          <w:numId w:val="29"/>
        </w:numPr>
        <w:spacing w:line="276" w:lineRule="auto"/>
        <w:rPr>
          <w:rFonts w:ascii="Arial Narrow" w:hAnsi="Arial Narrow" w:cs="Arial"/>
          <w:sz w:val="24"/>
          <w:lang w:val="fr-FR"/>
        </w:rPr>
      </w:pPr>
      <w:r w:rsidRPr="002C5C69">
        <w:rPr>
          <w:rFonts w:ascii="Arial Narrow" w:hAnsi="Arial Narrow" w:cs="Arial"/>
          <w:sz w:val="24"/>
          <w:lang w:val="fr-FR"/>
        </w:rPr>
        <w:t>8I : Diagramme de suivi des performances selon les indicateurs SIMR au niveau du district, de la région ou le national</w:t>
      </w:r>
    </w:p>
    <w:p w:rsidR="002C5C69" w:rsidRPr="002C5C69" w:rsidRDefault="002C5C69" w:rsidP="002C5C69">
      <w:pPr>
        <w:pStyle w:val="a"/>
        <w:numPr>
          <w:ilvl w:val="0"/>
          <w:numId w:val="31"/>
        </w:numPr>
        <w:spacing w:line="276" w:lineRule="auto"/>
        <w:rPr>
          <w:rFonts w:ascii="Arial Narrow" w:hAnsi="Arial Narrow" w:cs="Arial"/>
          <w:sz w:val="24"/>
          <w:lang w:val="fr-FR"/>
        </w:rPr>
      </w:pPr>
      <w:r w:rsidRPr="002C5C69">
        <w:rPr>
          <w:rFonts w:ascii="Arial Narrow" w:hAnsi="Arial Narrow" w:cs="Arial"/>
          <w:sz w:val="24"/>
          <w:lang w:val="fr-FR"/>
        </w:rPr>
        <w:t>Le niveau national  a été ajouté au  titre</w:t>
      </w:r>
    </w:p>
    <w:p w:rsidR="002C5C69" w:rsidRPr="002C5C69" w:rsidRDefault="002C5C69" w:rsidP="00083718">
      <w:pPr>
        <w:pStyle w:val="a"/>
        <w:spacing w:line="276" w:lineRule="auto"/>
        <w:rPr>
          <w:rFonts w:ascii="Arial Narrow" w:hAnsi="Arial Narrow" w:cs="Arial"/>
          <w:sz w:val="24"/>
          <w:lang w:val="fr-FR"/>
        </w:rPr>
      </w:pPr>
    </w:p>
    <w:p w:rsidR="006D5A7D" w:rsidRDefault="00517AE8" w:rsidP="00083718">
      <w:pPr>
        <w:pStyle w:val="Paragraphedeliste"/>
        <w:numPr>
          <w:ilvl w:val="2"/>
          <w:numId w:val="23"/>
        </w:numPr>
        <w:spacing w:before="120" w:after="120"/>
        <w:contextualSpacing w:val="0"/>
        <w:jc w:val="both"/>
        <w:rPr>
          <w:rFonts w:ascii="Arial Narrow" w:hAnsi="Arial Narrow"/>
          <w:b/>
        </w:rPr>
      </w:pPr>
      <w:r>
        <w:rPr>
          <w:rFonts w:ascii="Arial Narrow" w:hAnsi="Arial Narrow"/>
          <w:b/>
        </w:rPr>
        <w:t>T</w:t>
      </w:r>
      <w:r w:rsidR="00985450">
        <w:rPr>
          <w:rFonts w:ascii="Arial Narrow" w:hAnsi="Arial Narrow"/>
          <w:b/>
        </w:rPr>
        <w:t>ravaux de groupes :</w:t>
      </w:r>
    </w:p>
    <w:p w:rsidR="00767232" w:rsidRDefault="00985450" w:rsidP="00517AE8">
      <w:pPr>
        <w:jc w:val="both"/>
        <w:rPr>
          <w:rFonts w:ascii="Arial Narrow" w:hAnsi="Arial Narrow" w:cstheme="minorHAnsi"/>
        </w:rPr>
      </w:pPr>
      <w:r w:rsidRPr="00517AE8">
        <w:rPr>
          <w:rFonts w:ascii="Arial Narrow" w:hAnsi="Arial Narrow"/>
        </w:rPr>
        <w:t>Les travaux de groupe ont porté sur la section 9 relative au</w:t>
      </w:r>
      <w:r w:rsidR="00DD60E9" w:rsidRPr="00517AE8">
        <w:rPr>
          <w:rFonts w:ascii="Arial Narrow" w:hAnsi="Arial Narrow"/>
        </w:rPr>
        <w:t xml:space="preserve"> </w:t>
      </w:r>
      <w:bookmarkStart w:id="1" w:name="_Toc334960096"/>
      <w:bookmarkStart w:id="2" w:name="_Toc286317667"/>
      <w:r w:rsidR="00DD60E9" w:rsidRPr="00517AE8">
        <w:rPr>
          <w:rFonts w:ascii="Arial Narrow" w:hAnsi="Arial Narrow"/>
        </w:rPr>
        <w:t>r</w:t>
      </w:r>
      <w:r w:rsidR="00DD60E9" w:rsidRPr="00517AE8">
        <w:rPr>
          <w:rFonts w:ascii="Arial Narrow" w:hAnsi="Arial Narrow" w:cs="Arial"/>
          <w:szCs w:val="40"/>
        </w:rPr>
        <w:t xml:space="preserve">écapitulatif des directives </w:t>
      </w:r>
      <w:r w:rsidR="00BA6501">
        <w:rPr>
          <w:rFonts w:ascii="Arial Narrow" w:hAnsi="Arial Narrow" w:cs="Arial"/>
          <w:szCs w:val="40"/>
        </w:rPr>
        <w:t>sur</w:t>
      </w:r>
      <w:r w:rsidR="00DD60E9" w:rsidRPr="00517AE8">
        <w:rPr>
          <w:rFonts w:ascii="Arial Narrow" w:hAnsi="Arial Narrow" w:cs="Arial"/>
          <w:szCs w:val="40"/>
        </w:rPr>
        <w:t xml:space="preserve"> </w:t>
      </w:r>
      <w:r w:rsidR="00BA6501">
        <w:rPr>
          <w:rFonts w:ascii="Arial Narrow" w:hAnsi="Arial Narrow" w:cs="Arial"/>
          <w:szCs w:val="40"/>
        </w:rPr>
        <w:t>les</w:t>
      </w:r>
      <w:r w:rsidR="00DD60E9" w:rsidRPr="00517AE8">
        <w:rPr>
          <w:rFonts w:ascii="Arial Narrow" w:hAnsi="Arial Narrow" w:cs="Arial"/>
          <w:szCs w:val="40"/>
        </w:rPr>
        <w:t xml:space="preserve"> maladies, affections et évènements prioritaires</w:t>
      </w:r>
      <w:bookmarkEnd w:id="1"/>
      <w:bookmarkEnd w:id="2"/>
      <w:r w:rsidR="00517AE8" w:rsidRPr="00517AE8">
        <w:rPr>
          <w:rFonts w:ascii="Arial Narrow" w:hAnsi="Arial Narrow" w:cs="Arial"/>
          <w:szCs w:val="40"/>
        </w:rPr>
        <w:t xml:space="preserve">. C’est ainsi que 4 groupes </w:t>
      </w:r>
      <w:r w:rsidR="00517AE8">
        <w:rPr>
          <w:rFonts w:ascii="Arial Narrow" w:hAnsi="Arial Narrow" w:cs="Arial"/>
          <w:szCs w:val="40"/>
        </w:rPr>
        <w:t xml:space="preserve">de travail </w:t>
      </w:r>
      <w:r w:rsidR="00517AE8" w:rsidRPr="00517AE8">
        <w:rPr>
          <w:rFonts w:ascii="Arial Narrow" w:hAnsi="Arial Narrow" w:cs="Arial"/>
          <w:szCs w:val="40"/>
        </w:rPr>
        <w:t>ont été constitués pour élaborer ou actualiser</w:t>
      </w:r>
      <w:r w:rsidR="003D5EDA">
        <w:rPr>
          <w:rFonts w:ascii="Arial Narrow" w:hAnsi="Arial Narrow" w:cs="Arial"/>
          <w:szCs w:val="40"/>
        </w:rPr>
        <w:t xml:space="preserve"> les directives techniques de 65</w:t>
      </w:r>
      <w:r w:rsidR="00517AE8" w:rsidRPr="00517AE8">
        <w:rPr>
          <w:rFonts w:ascii="Arial Narrow" w:hAnsi="Arial Narrow" w:cs="Arial"/>
          <w:szCs w:val="40"/>
        </w:rPr>
        <w:t xml:space="preserve"> maladies, affections et évènement prioritaires dont </w:t>
      </w:r>
      <w:r w:rsidR="008E1D98">
        <w:rPr>
          <w:rFonts w:ascii="Arial Narrow" w:hAnsi="Arial Narrow" w:cs="Arial"/>
          <w:szCs w:val="40"/>
        </w:rPr>
        <w:t>8</w:t>
      </w:r>
      <w:r w:rsidR="00517AE8" w:rsidRPr="00517AE8">
        <w:rPr>
          <w:rFonts w:ascii="Arial Narrow" w:hAnsi="Arial Narrow" w:cs="Arial"/>
          <w:szCs w:val="40"/>
        </w:rPr>
        <w:t xml:space="preserve"> nouveaux (</w:t>
      </w:r>
      <w:proofErr w:type="spellStart"/>
      <w:r w:rsidR="00517AE8" w:rsidRPr="00517AE8">
        <w:rPr>
          <w:rFonts w:ascii="Arial Narrow" w:hAnsi="Arial Narrow" w:cstheme="minorHAnsi"/>
        </w:rPr>
        <w:t>Zika</w:t>
      </w:r>
      <w:proofErr w:type="spellEnd"/>
      <w:r w:rsidR="00517AE8" w:rsidRPr="00517AE8">
        <w:rPr>
          <w:rFonts w:ascii="Arial Narrow" w:hAnsi="Arial Narrow" w:cstheme="minorHAnsi"/>
        </w:rPr>
        <w:t>, Toxi-infections alimentaires Individuelle, Brucellose, Toxoplasmose, Envenimations, Morsures</w:t>
      </w:r>
      <w:r w:rsidR="001C00C2">
        <w:rPr>
          <w:rFonts w:ascii="Arial Narrow" w:hAnsi="Arial Narrow" w:cstheme="minorHAnsi"/>
        </w:rPr>
        <w:t xml:space="preserve"> d’animaux</w:t>
      </w:r>
      <w:r w:rsidR="00517AE8" w:rsidRPr="00517AE8">
        <w:rPr>
          <w:rFonts w:ascii="Arial Narrow" w:hAnsi="Arial Narrow" w:cstheme="minorHAnsi"/>
        </w:rPr>
        <w:t xml:space="preserve">, </w:t>
      </w:r>
      <w:r w:rsidR="001C00C2">
        <w:rPr>
          <w:rFonts w:ascii="Arial Narrow" w:hAnsi="Arial Narrow" w:cstheme="minorHAnsi"/>
        </w:rPr>
        <w:t xml:space="preserve">Toxicomanie, </w:t>
      </w:r>
      <w:r w:rsidR="00517AE8" w:rsidRPr="00517AE8">
        <w:rPr>
          <w:rFonts w:ascii="Arial Narrow" w:hAnsi="Arial Narrow" w:cstheme="minorHAnsi"/>
        </w:rPr>
        <w:t>Maladies mentales</w:t>
      </w:r>
      <w:r w:rsidR="00517AE8">
        <w:rPr>
          <w:rFonts w:ascii="Arial Narrow" w:hAnsi="Arial Narrow" w:cstheme="minorHAnsi"/>
        </w:rPr>
        <w:t>)</w:t>
      </w:r>
      <w:r w:rsidR="007E219B">
        <w:rPr>
          <w:rFonts w:ascii="Arial Narrow" w:hAnsi="Arial Narrow" w:cstheme="minorHAnsi"/>
        </w:rPr>
        <w:t xml:space="preserve">. </w:t>
      </w:r>
    </w:p>
    <w:p w:rsidR="00517AE8" w:rsidRPr="00286CCF" w:rsidRDefault="007E219B" w:rsidP="00517AE8">
      <w:pPr>
        <w:jc w:val="both"/>
        <w:rPr>
          <w:rFonts w:ascii="Arial Narrow" w:hAnsi="Arial Narrow" w:cstheme="minorHAnsi"/>
        </w:rPr>
      </w:pPr>
      <w:r>
        <w:rPr>
          <w:rFonts w:ascii="Arial Narrow" w:hAnsi="Arial Narrow" w:cstheme="minorHAnsi"/>
        </w:rPr>
        <w:t xml:space="preserve">Les mandats des travaux de </w:t>
      </w:r>
      <w:r w:rsidRPr="00286CCF">
        <w:rPr>
          <w:rFonts w:ascii="Arial Narrow" w:hAnsi="Arial Narrow" w:cstheme="minorHAnsi"/>
        </w:rPr>
        <w:t>groupes étaient</w:t>
      </w:r>
      <w:r w:rsidR="00767232">
        <w:rPr>
          <w:rFonts w:ascii="Arial Narrow" w:hAnsi="Arial Narrow" w:cstheme="minorHAnsi"/>
        </w:rPr>
        <w:t>,</w:t>
      </w:r>
      <w:r w:rsidRPr="00286CCF">
        <w:rPr>
          <w:rFonts w:ascii="Arial Narrow" w:hAnsi="Arial Narrow" w:cstheme="minorHAnsi"/>
        </w:rPr>
        <w:t xml:space="preserve"> </w:t>
      </w:r>
      <w:r w:rsidR="00286CCF">
        <w:rPr>
          <w:rFonts w:ascii="Arial Narrow" w:hAnsi="Arial Narrow" w:cstheme="minorHAnsi"/>
        </w:rPr>
        <w:t>pour chaque maladie, affection et évènement prioritaire</w:t>
      </w:r>
      <w:r w:rsidR="00767232">
        <w:rPr>
          <w:rFonts w:ascii="Arial Narrow" w:hAnsi="Arial Narrow" w:cstheme="minorHAnsi"/>
        </w:rPr>
        <w:t xml:space="preserve"> de</w:t>
      </w:r>
      <w:r w:rsidRPr="00286CCF">
        <w:rPr>
          <w:rFonts w:ascii="Arial Narrow" w:hAnsi="Arial Narrow" w:cstheme="minorHAnsi"/>
        </w:rPr>
        <w:t>:</w:t>
      </w:r>
    </w:p>
    <w:p w:rsidR="00BA6501" w:rsidRDefault="00BA6501" w:rsidP="00286CCF">
      <w:pPr>
        <w:pStyle w:val="a"/>
        <w:numPr>
          <w:ilvl w:val="0"/>
          <w:numId w:val="38"/>
        </w:numPr>
        <w:ind w:hanging="436"/>
        <w:jc w:val="both"/>
        <w:rPr>
          <w:rFonts w:ascii="Arial Narrow" w:hAnsi="Arial Narrow" w:cs="Arial"/>
          <w:sz w:val="24"/>
          <w:lang w:val="fr-FR"/>
        </w:rPr>
      </w:pPr>
      <w:r>
        <w:rPr>
          <w:rFonts w:ascii="Arial Narrow" w:hAnsi="Arial Narrow" w:cs="Arial"/>
          <w:sz w:val="24"/>
          <w:lang w:val="fr-FR"/>
        </w:rPr>
        <w:t>Formuler ou réviser les définitions communautaires</w:t>
      </w:r>
      <w:r w:rsidR="008E1D98">
        <w:rPr>
          <w:rFonts w:ascii="Arial Narrow" w:hAnsi="Arial Narrow" w:cs="Arial"/>
          <w:sz w:val="24"/>
          <w:lang w:val="fr-FR"/>
        </w:rPr>
        <w:t xml:space="preserve"> des cas</w:t>
      </w:r>
    </w:p>
    <w:p w:rsidR="00BA6501" w:rsidRDefault="00BA6501" w:rsidP="00286CCF">
      <w:pPr>
        <w:pStyle w:val="a"/>
        <w:numPr>
          <w:ilvl w:val="0"/>
          <w:numId w:val="38"/>
        </w:numPr>
        <w:ind w:hanging="436"/>
        <w:jc w:val="both"/>
        <w:rPr>
          <w:rFonts w:ascii="Arial Narrow" w:hAnsi="Arial Narrow" w:cs="Arial"/>
          <w:sz w:val="24"/>
          <w:lang w:val="fr-FR"/>
        </w:rPr>
      </w:pPr>
      <w:r>
        <w:rPr>
          <w:rFonts w:ascii="Arial Narrow" w:hAnsi="Arial Narrow" w:cs="Arial"/>
          <w:sz w:val="24"/>
          <w:lang w:val="fr-FR"/>
        </w:rPr>
        <w:t>Elaborer/Réviser les fiches techniques :</w:t>
      </w:r>
    </w:p>
    <w:p w:rsidR="00286CCF" w:rsidRPr="00286CCF" w:rsidRDefault="00286CCF" w:rsidP="00BA6501">
      <w:pPr>
        <w:pStyle w:val="a"/>
        <w:numPr>
          <w:ilvl w:val="1"/>
          <w:numId w:val="38"/>
        </w:numPr>
        <w:jc w:val="both"/>
        <w:rPr>
          <w:rFonts w:ascii="Arial Narrow" w:hAnsi="Arial Narrow" w:cs="Arial"/>
          <w:sz w:val="24"/>
          <w:lang w:val="fr-FR"/>
        </w:rPr>
      </w:pPr>
      <w:r w:rsidRPr="00286CCF">
        <w:rPr>
          <w:rFonts w:ascii="Arial Narrow" w:hAnsi="Arial Narrow" w:cs="Arial"/>
          <w:sz w:val="24"/>
          <w:lang w:val="fr-FR"/>
        </w:rPr>
        <w:t>Identifier les buts et les objectifs de la surveillance</w:t>
      </w:r>
      <w:r w:rsidR="001436E8">
        <w:rPr>
          <w:rFonts w:ascii="Arial Narrow" w:hAnsi="Arial Narrow" w:cs="Arial"/>
          <w:sz w:val="24"/>
          <w:lang w:val="fr-FR"/>
        </w:rPr>
        <w:t>,</w:t>
      </w:r>
    </w:p>
    <w:p w:rsidR="00286CCF" w:rsidRPr="00286CCF" w:rsidRDefault="00286CCF" w:rsidP="00BA6501">
      <w:pPr>
        <w:pStyle w:val="a"/>
        <w:numPr>
          <w:ilvl w:val="1"/>
          <w:numId w:val="38"/>
        </w:numPr>
        <w:jc w:val="both"/>
        <w:rPr>
          <w:rFonts w:ascii="Arial Narrow" w:hAnsi="Arial Narrow" w:cs="Arial"/>
          <w:sz w:val="24"/>
          <w:lang w:val="fr-FR"/>
        </w:rPr>
      </w:pPr>
      <w:r w:rsidRPr="00286CCF">
        <w:rPr>
          <w:rFonts w:ascii="Arial Narrow" w:hAnsi="Arial Narrow" w:cs="Arial"/>
          <w:sz w:val="24"/>
          <w:lang w:val="fr-FR"/>
        </w:rPr>
        <w:t>Identifier les données de surveillance à analyser et à interpréter</w:t>
      </w:r>
      <w:r w:rsidR="001436E8">
        <w:rPr>
          <w:rFonts w:ascii="Arial Narrow" w:hAnsi="Arial Narrow" w:cs="Arial"/>
          <w:sz w:val="24"/>
          <w:lang w:val="fr-FR"/>
        </w:rPr>
        <w:t>,</w:t>
      </w:r>
    </w:p>
    <w:p w:rsidR="00286CCF" w:rsidRPr="00286CCF" w:rsidRDefault="00286CCF" w:rsidP="00BA6501">
      <w:pPr>
        <w:pStyle w:val="a"/>
        <w:numPr>
          <w:ilvl w:val="1"/>
          <w:numId w:val="38"/>
        </w:numPr>
        <w:jc w:val="both"/>
        <w:rPr>
          <w:rFonts w:ascii="Arial Narrow" w:hAnsi="Arial Narrow" w:cs="Arial"/>
          <w:sz w:val="24"/>
          <w:lang w:val="fr-FR"/>
        </w:rPr>
      </w:pPr>
      <w:r w:rsidRPr="00286CCF">
        <w:rPr>
          <w:rFonts w:ascii="Arial Narrow" w:hAnsi="Arial Narrow" w:cs="Arial"/>
          <w:sz w:val="24"/>
          <w:lang w:val="fr-FR"/>
        </w:rPr>
        <w:t>Prendre des mesures quand des seuils d’alerte et d’intervention pour des maladies spécifiques sont franchis</w:t>
      </w:r>
      <w:r w:rsidR="001436E8">
        <w:rPr>
          <w:rFonts w:ascii="Arial Narrow" w:hAnsi="Arial Narrow" w:cs="Arial"/>
          <w:sz w:val="24"/>
          <w:lang w:val="fr-FR"/>
        </w:rPr>
        <w:t>,</w:t>
      </w:r>
    </w:p>
    <w:p w:rsidR="00BA6501" w:rsidRDefault="00286CCF" w:rsidP="00BA6501">
      <w:pPr>
        <w:pStyle w:val="a"/>
        <w:numPr>
          <w:ilvl w:val="1"/>
          <w:numId w:val="38"/>
        </w:numPr>
        <w:jc w:val="both"/>
        <w:rPr>
          <w:rFonts w:ascii="Arial Narrow" w:hAnsi="Arial Narrow" w:cs="Arial"/>
          <w:sz w:val="24"/>
          <w:lang w:val="fr-FR"/>
        </w:rPr>
      </w:pPr>
      <w:r w:rsidRPr="00286CCF">
        <w:rPr>
          <w:rFonts w:ascii="Arial Narrow" w:hAnsi="Arial Narrow" w:cs="Arial"/>
          <w:sz w:val="24"/>
          <w:lang w:val="fr-FR"/>
        </w:rPr>
        <w:t>Savoir utiliser les outils et les résultats de laboratoire</w:t>
      </w:r>
    </w:p>
    <w:p w:rsidR="00BA6501" w:rsidRPr="00BA6501" w:rsidRDefault="00BA6501" w:rsidP="00BA6501">
      <w:pPr>
        <w:pStyle w:val="a"/>
        <w:numPr>
          <w:ilvl w:val="0"/>
          <w:numId w:val="38"/>
        </w:numPr>
        <w:ind w:hanging="436"/>
        <w:jc w:val="both"/>
        <w:rPr>
          <w:rFonts w:ascii="Arial Narrow" w:hAnsi="Arial Narrow" w:cs="Arial"/>
          <w:sz w:val="24"/>
          <w:lang w:val="fr-FR"/>
        </w:rPr>
      </w:pPr>
      <w:r>
        <w:rPr>
          <w:rFonts w:ascii="Arial Narrow" w:hAnsi="Arial Narrow" w:cs="Arial"/>
          <w:sz w:val="24"/>
          <w:lang w:val="fr-FR"/>
        </w:rPr>
        <w:t>Elaborer/réviser les annexes.</w:t>
      </w:r>
    </w:p>
    <w:p w:rsidR="00C878AF" w:rsidRDefault="00C878AF" w:rsidP="00BA6501">
      <w:pPr>
        <w:pStyle w:val="a"/>
        <w:spacing w:line="276" w:lineRule="auto"/>
        <w:ind w:left="0"/>
        <w:jc w:val="both"/>
        <w:rPr>
          <w:rFonts w:ascii="Arial Narrow" w:hAnsi="Arial Narrow" w:cs="Arial"/>
          <w:sz w:val="24"/>
          <w:lang w:val="fr-FR"/>
        </w:rPr>
      </w:pPr>
    </w:p>
    <w:p w:rsidR="00083718" w:rsidRDefault="00083718" w:rsidP="00BA6501">
      <w:pPr>
        <w:pStyle w:val="a"/>
        <w:spacing w:line="276" w:lineRule="auto"/>
        <w:ind w:left="0"/>
        <w:jc w:val="both"/>
        <w:rPr>
          <w:rFonts w:ascii="Arial Narrow" w:hAnsi="Arial Narrow" w:cs="Arial"/>
          <w:sz w:val="24"/>
          <w:lang w:val="fr-FR"/>
        </w:rPr>
      </w:pPr>
    </w:p>
    <w:p w:rsidR="00C878AF" w:rsidRPr="0059680B" w:rsidRDefault="00F24C88" w:rsidP="00F24C88">
      <w:pPr>
        <w:pStyle w:val="a"/>
        <w:numPr>
          <w:ilvl w:val="2"/>
          <w:numId w:val="23"/>
        </w:numPr>
        <w:spacing w:after="120" w:line="276" w:lineRule="auto"/>
        <w:jc w:val="both"/>
        <w:rPr>
          <w:rFonts w:ascii="Arial Narrow" w:hAnsi="Arial Narrow" w:cs="Arial"/>
          <w:b/>
          <w:sz w:val="24"/>
          <w:lang w:val="fr-FR"/>
        </w:rPr>
      </w:pPr>
      <w:r w:rsidRPr="0059680B">
        <w:rPr>
          <w:rFonts w:ascii="Arial Narrow" w:hAnsi="Arial Narrow" w:cs="Arial"/>
          <w:b/>
          <w:sz w:val="24"/>
          <w:lang w:val="fr-FR"/>
        </w:rPr>
        <w:lastRenderedPageBreak/>
        <w:t>Points de discussion</w:t>
      </w:r>
    </w:p>
    <w:p w:rsidR="00C878AF" w:rsidRDefault="0059680B" w:rsidP="0059680B">
      <w:pPr>
        <w:pStyle w:val="a"/>
        <w:spacing w:line="276" w:lineRule="auto"/>
        <w:ind w:left="0"/>
        <w:jc w:val="both"/>
        <w:rPr>
          <w:rFonts w:ascii="Arial Narrow" w:hAnsi="Arial Narrow" w:cs="Arial"/>
          <w:sz w:val="24"/>
          <w:lang w:val="fr-FR"/>
        </w:rPr>
      </w:pPr>
      <w:r>
        <w:rPr>
          <w:rFonts w:ascii="Arial Narrow" w:hAnsi="Arial Narrow" w:cs="Arial"/>
          <w:sz w:val="24"/>
          <w:lang w:val="fr-FR"/>
        </w:rPr>
        <w:t>Au cours de l’atelier les discussions ont porté essentiellement sur les points suivants :</w:t>
      </w:r>
    </w:p>
    <w:p w:rsidR="00231E8D" w:rsidRPr="004C54AF" w:rsidRDefault="00231E8D" w:rsidP="00231E8D">
      <w:pPr>
        <w:pStyle w:val="Paragraphedeliste1"/>
        <w:numPr>
          <w:ilvl w:val="0"/>
          <w:numId w:val="8"/>
        </w:numPr>
        <w:spacing w:after="0" w:line="240" w:lineRule="auto"/>
        <w:contextualSpacing w:val="0"/>
        <w:rPr>
          <w:rFonts w:ascii="Arial Narrow" w:hAnsi="Arial Narrow" w:cstheme="minorHAnsi"/>
          <w:sz w:val="24"/>
          <w:szCs w:val="24"/>
          <w:lang w:val="fr-ML" w:eastAsia="fr-FR"/>
        </w:rPr>
      </w:pPr>
      <w:r>
        <w:rPr>
          <w:rFonts w:ascii="Arial Narrow" w:hAnsi="Arial Narrow" w:cstheme="minorHAnsi"/>
          <w:sz w:val="24"/>
          <w:szCs w:val="24"/>
          <w:lang w:val="fr-ML" w:eastAsia="fr-FR"/>
        </w:rPr>
        <w:t xml:space="preserve">La </w:t>
      </w:r>
      <w:r w:rsidRPr="00EA2E73">
        <w:rPr>
          <w:rFonts w:ascii="Arial Narrow" w:hAnsi="Arial Narrow" w:cstheme="minorHAnsi"/>
          <w:sz w:val="24"/>
          <w:szCs w:val="24"/>
          <w:lang w:val="fr-ML" w:eastAsia="fr-FR"/>
        </w:rPr>
        <w:t xml:space="preserve">collaboration </w:t>
      </w:r>
      <w:r>
        <w:rPr>
          <w:rFonts w:ascii="Arial Narrow" w:hAnsi="Arial Narrow" w:cstheme="minorHAnsi"/>
          <w:sz w:val="24"/>
          <w:szCs w:val="24"/>
          <w:lang w:val="fr-ML" w:eastAsia="fr-FR"/>
        </w:rPr>
        <w:t>intersectorielle (</w:t>
      </w:r>
      <w:r w:rsidRPr="00EA2E73">
        <w:rPr>
          <w:rFonts w:ascii="Arial Narrow" w:hAnsi="Arial Narrow" w:cstheme="minorHAnsi"/>
          <w:sz w:val="24"/>
          <w:szCs w:val="24"/>
          <w:lang w:val="fr-ML" w:eastAsia="fr-FR"/>
        </w:rPr>
        <w:t>élevage</w:t>
      </w:r>
      <w:r>
        <w:rPr>
          <w:rFonts w:ascii="Arial Narrow" w:hAnsi="Arial Narrow" w:cstheme="minorHAnsi"/>
          <w:sz w:val="24"/>
          <w:szCs w:val="24"/>
          <w:lang w:val="fr-ML" w:eastAsia="fr-FR"/>
        </w:rPr>
        <w:t xml:space="preserve">, environnement, </w:t>
      </w:r>
      <w:r w:rsidRPr="00EA2E73">
        <w:rPr>
          <w:rFonts w:ascii="Arial Narrow" w:hAnsi="Arial Narrow" w:cstheme="minorHAnsi"/>
          <w:sz w:val="24"/>
          <w:szCs w:val="24"/>
          <w:lang w:val="fr-ML" w:eastAsia="fr-FR"/>
        </w:rPr>
        <w:t xml:space="preserve">agriculture et </w:t>
      </w:r>
      <w:r w:rsidR="00BA6501">
        <w:rPr>
          <w:rFonts w:ascii="Arial Narrow" w:hAnsi="Arial Narrow" w:cstheme="minorHAnsi"/>
          <w:sz w:val="24"/>
          <w:szCs w:val="24"/>
          <w:lang w:val="fr-ML" w:eastAsia="fr-FR"/>
        </w:rPr>
        <w:t>services de santé humaine</w:t>
      </w:r>
      <w:r>
        <w:rPr>
          <w:rFonts w:ascii="Arial Narrow" w:hAnsi="Arial Narrow" w:cstheme="minorHAnsi"/>
          <w:sz w:val="24"/>
          <w:szCs w:val="24"/>
          <w:lang w:val="fr-ML" w:eastAsia="fr-FR"/>
        </w:rPr>
        <w:t>) et intra sectorielle (tradipraticiens de santé et équipes du district)</w:t>
      </w:r>
      <w:r w:rsidRPr="00EA2E73">
        <w:rPr>
          <w:rFonts w:ascii="Arial Narrow" w:hAnsi="Arial Narrow" w:cstheme="minorHAnsi"/>
          <w:sz w:val="24"/>
          <w:szCs w:val="24"/>
          <w:lang w:val="fr-ML" w:eastAsia="fr-FR"/>
        </w:rPr>
        <w:t xml:space="preserve"> dans le cadre de </w:t>
      </w:r>
      <w:r>
        <w:rPr>
          <w:rFonts w:ascii="Arial Narrow" w:hAnsi="Arial Narrow" w:cstheme="minorHAnsi"/>
          <w:sz w:val="24"/>
          <w:szCs w:val="24"/>
          <w:lang w:val="fr-ML" w:eastAsia="fr-FR"/>
        </w:rPr>
        <w:t>la surveillance épidémiologique ;</w:t>
      </w:r>
    </w:p>
    <w:p w:rsidR="00231E8D" w:rsidRDefault="00231E8D" w:rsidP="00231E8D">
      <w:pPr>
        <w:pStyle w:val="Paragraphedeliste1"/>
        <w:numPr>
          <w:ilvl w:val="0"/>
          <w:numId w:val="8"/>
        </w:numPr>
        <w:spacing w:after="0" w:line="240" w:lineRule="auto"/>
        <w:contextualSpacing w:val="0"/>
        <w:rPr>
          <w:rFonts w:ascii="Arial Narrow" w:hAnsi="Arial Narrow" w:cstheme="minorHAnsi"/>
          <w:sz w:val="24"/>
          <w:szCs w:val="24"/>
          <w:lang w:val="fr-ML" w:eastAsia="fr-FR"/>
        </w:rPr>
      </w:pPr>
      <w:r>
        <w:rPr>
          <w:rFonts w:ascii="Arial Narrow" w:hAnsi="Arial Narrow" w:cstheme="minorHAnsi"/>
          <w:sz w:val="24"/>
          <w:szCs w:val="24"/>
          <w:lang w:val="fr-ML" w:eastAsia="fr-FR"/>
        </w:rPr>
        <w:t xml:space="preserve">Le </w:t>
      </w:r>
      <w:r w:rsidRPr="00EA2E73">
        <w:rPr>
          <w:rFonts w:ascii="Arial Narrow" w:hAnsi="Arial Narrow" w:cstheme="minorHAnsi"/>
          <w:sz w:val="24"/>
          <w:szCs w:val="24"/>
          <w:lang w:val="fr-ML" w:eastAsia="fr-FR"/>
        </w:rPr>
        <w:t>rapport entre le</w:t>
      </w:r>
      <w:r w:rsidR="00BA6501">
        <w:rPr>
          <w:rFonts w:ascii="Arial Narrow" w:hAnsi="Arial Narrow" w:cstheme="minorHAnsi"/>
          <w:sz w:val="24"/>
          <w:szCs w:val="24"/>
          <w:lang w:val="fr-ML" w:eastAsia="fr-FR"/>
        </w:rPr>
        <w:t>s</w:t>
      </w:r>
      <w:r w:rsidRPr="00EA2E73">
        <w:rPr>
          <w:rFonts w:ascii="Arial Narrow" w:hAnsi="Arial Narrow" w:cstheme="minorHAnsi"/>
          <w:sz w:val="24"/>
          <w:szCs w:val="24"/>
          <w:lang w:val="fr-ML" w:eastAsia="fr-FR"/>
        </w:rPr>
        <w:t xml:space="preserve"> </w:t>
      </w:r>
      <w:r w:rsidR="00BA6501">
        <w:rPr>
          <w:rFonts w:ascii="Arial Narrow" w:hAnsi="Arial Narrow" w:cstheme="minorHAnsi"/>
          <w:sz w:val="24"/>
          <w:szCs w:val="24"/>
          <w:lang w:val="fr-ML" w:eastAsia="fr-FR"/>
        </w:rPr>
        <w:t>services de santé humaine</w:t>
      </w:r>
      <w:r w:rsidRPr="00EA2E73">
        <w:rPr>
          <w:rFonts w:ascii="Arial Narrow" w:hAnsi="Arial Narrow" w:cstheme="minorHAnsi"/>
          <w:sz w:val="24"/>
          <w:szCs w:val="24"/>
          <w:lang w:val="fr-ML" w:eastAsia="fr-FR"/>
        </w:rPr>
        <w:t xml:space="preserve">  et le comité </w:t>
      </w:r>
      <w:r w:rsidR="00BA6501">
        <w:rPr>
          <w:rFonts w:ascii="Arial Narrow" w:hAnsi="Arial Narrow" w:cstheme="minorHAnsi"/>
          <w:sz w:val="24"/>
          <w:szCs w:val="24"/>
          <w:lang w:val="fr-ML" w:eastAsia="fr-FR"/>
        </w:rPr>
        <w:t xml:space="preserve">de </w:t>
      </w:r>
      <w:r w:rsidRPr="00EA2E73">
        <w:rPr>
          <w:rFonts w:ascii="Arial Narrow" w:hAnsi="Arial Narrow" w:cstheme="minorHAnsi"/>
          <w:sz w:val="24"/>
          <w:szCs w:val="24"/>
          <w:lang w:val="fr-ML" w:eastAsia="fr-FR"/>
        </w:rPr>
        <w:t xml:space="preserve">veille </w:t>
      </w:r>
      <w:r>
        <w:rPr>
          <w:rFonts w:ascii="Arial Narrow" w:hAnsi="Arial Narrow" w:cstheme="minorHAnsi"/>
          <w:sz w:val="24"/>
          <w:szCs w:val="24"/>
          <w:lang w:val="fr-ML" w:eastAsia="fr-FR"/>
        </w:rPr>
        <w:t xml:space="preserve">du secteur vétérinaire </w:t>
      </w:r>
      <w:r w:rsidRPr="00EA2E73">
        <w:rPr>
          <w:rFonts w:ascii="Arial Narrow" w:hAnsi="Arial Narrow" w:cstheme="minorHAnsi"/>
          <w:sz w:val="24"/>
          <w:szCs w:val="24"/>
          <w:lang w:val="fr-ML" w:eastAsia="fr-FR"/>
        </w:rPr>
        <w:t>dans le</w:t>
      </w:r>
      <w:r w:rsidRPr="00EA2E73">
        <w:rPr>
          <w:rFonts w:ascii="Arial Narrow" w:hAnsi="Arial Narrow" w:cstheme="minorHAnsi"/>
          <w:sz w:val="24"/>
          <w:szCs w:val="24"/>
          <w:lang w:val="fr-ML"/>
        </w:rPr>
        <w:t xml:space="preserve"> </w:t>
      </w:r>
      <w:r>
        <w:rPr>
          <w:rFonts w:ascii="Arial Narrow" w:hAnsi="Arial Narrow" w:cstheme="minorHAnsi"/>
          <w:sz w:val="24"/>
          <w:szCs w:val="24"/>
          <w:lang w:val="fr-ML"/>
        </w:rPr>
        <w:t>cadre de</w:t>
      </w:r>
      <w:r w:rsidRPr="00EA2E73">
        <w:rPr>
          <w:rFonts w:ascii="Arial Narrow" w:hAnsi="Arial Narrow" w:cstheme="minorHAnsi"/>
          <w:sz w:val="24"/>
          <w:szCs w:val="24"/>
          <w:lang w:val="fr-ML"/>
        </w:rPr>
        <w:t xml:space="preserve"> </w:t>
      </w:r>
      <w:r>
        <w:rPr>
          <w:rFonts w:ascii="Arial Narrow" w:hAnsi="Arial Narrow" w:cstheme="minorHAnsi"/>
          <w:sz w:val="24"/>
          <w:szCs w:val="24"/>
          <w:lang w:val="fr-ML"/>
        </w:rPr>
        <w:t>«</w:t>
      </w:r>
      <w:r w:rsidRPr="00EA2E73">
        <w:rPr>
          <w:rFonts w:ascii="Arial Narrow" w:hAnsi="Arial Narrow" w:cstheme="minorHAnsi"/>
          <w:sz w:val="24"/>
          <w:szCs w:val="24"/>
          <w:lang w:val="fr-ML"/>
        </w:rPr>
        <w:t xml:space="preserve">One </w:t>
      </w:r>
      <w:proofErr w:type="spellStart"/>
      <w:r w:rsidRPr="00EA2E73">
        <w:rPr>
          <w:rFonts w:ascii="Arial Narrow" w:hAnsi="Arial Narrow" w:cstheme="minorHAnsi"/>
          <w:sz w:val="24"/>
          <w:szCs w:val="24"/>
          <w:lang w:val="fr-ML"/>
        </w:rPr>
        <w:t>Hea</w:t>
      </w:r>
      <w:r w:rsidR="00BA6501">
        <w:rPr>
          <w:rFonts w:ascii="Arial Narrow" w:hAnsi="Arial Narrow" w:cstheme="minorHAnsi"/>
          <w:sz w:val="24"/>
          <w:szCs w:val="24"/>
          <w:lang w:val="fr-ML"/>
        </w:rPr>
        <w:t>l</w:t>
      </w:r>
      <w:r w:rsidRPr="00EA2E73">
        <w:rPr>
          <w:rFonts w:ascii="Arial Narrow" w:hAnsi="Arial Narrow" w:cstheme="minorHAnsi"/>
          <w:sz w:val="24"/>
          <w:szCs w:val="24"/>
          <w:lang w:val="fr-ML"/>
        </w:rPr>
        <w:t>th</w:t>
      </w:r>
      <w:proofErr w:type="spellEnd"/>
      <w:r>
        <w:rPr>
          <w:rFonts w:ascii="Arial Narrow" w:hAnsi="Arial Narrow" w:cstheme="minorHAnsi"/>
          <w:sz w:val="24"/>
          <w:szCs w:val="24"/>
          <w:lang w:val="fr-ML"/>
        </w:rPr>
        <w:t>»</w:t>
      </w:r>
      <w:r w:rsidRPr="00EA2E73">
        <w:rPr>
          <w:rFonts w:ascii="Arial Narrow" w:hAnsi="Arial Narrow" w:cstheme="minorHAnsi"/>
          <w:sz w:val="24"/>
          <w:szCs w:val="24"/>
        </w:rPr>
        <w:t xml:space="preserve"> </w:t>
      </w:r>
      <w:r>
        <w:rPr>
          <w:rFonts w:ascii="Arial Narrow" w:hAnsi="Arial Narrow" w:cstheme="minorHAnsi"/>
          <w:sz w:val="24"/>
          <w:szCs w:val="24"/>
        </w:rPr>
        <w:t xml:space="preserve">pour </w:t>
      </w:r>
      <w:r w:rsidRPr="00EA2E73">
        <w:rPr>
          <w:rFonts w:ascii="Arial Narrow" w:hAnsi="Arial Narrow" w:cstheme="minorHAnsi"/>
          <w:sz w:val="24"/>
          <w:szCs w:val="24"/>
        </w:rPr>
        <w:t>la Santé Communautaire</w:t>
      </w:r>
      <w:r>
        <w:rPr>
          <w:rFonts w:ascii="Arial Narrow" w:hAnsi="Arial Narrow" w:cstheme="minorHAnsi"/>
          <w:sz w:val="24"/>
          <w:szCs w:val="24"/>
        </w:rPr>
        <w:t> </w:t>
      </w:r>
      <w:r>
        <w:rPr>
          <w:rFonts w:ascii="Arial Narrow" w:hAnsi="Arial Narrow" w:cstheme="minorHAnsi"/>
          <w:sz w:val="24"/>
          <w:szCs w:val="24"/>
          <w:lang w:val="fr-ML" w:eastAsia="fr-FR"/>
        </w:rPr>
        <w:t>;</w:t>
      </w:r>
    </w:p>
    <w:p w:rsidR="00231E8D" w:rsidRPr="00610859" w:rsidRDefault="00231E8D" w:rsidP="00231E8D">
      <w:pPr>
        <w:pStyle w:val="Paragraphedeliste1"/>
        <w:numPr>
          <w:ilvl w:val="0"/>
          <w:numId w:val="8"/>
        </w:numPr>
        <w:spacing w:after="0" w:line="240" w:lineRule="auto"/>
        <w:contextualSpacing w:val="0"/>
        <w:rPr>
          <w:rFonts w:ascii="Arial Narrow" w:hAnsi="Arial Narrow" w:cstheme="minorHAnsi"/>
          <w:sz w:val="24"/>
          <w:szCs w:val="24"/>
          <w:lang w:val="fr-ML" w:eastAsia="fr-FR"/>
        </w:rPr>
      </w:pPr>
      <w:r w:rsidRPr="00610859">
        <w:rPr>
          <w:rFonts w:ascii="Arial Narrow" w:hAnsi="Arial Narrow" w:cstheme="minorHAnsi"/>
          <w:sz w:val="24"/>
          <w:szCs w:val="24"/>
          <w:lang w:val="fr-ML" w:eastAsia="fr-FR"/>
        </w:rPr>
        <w:t xml:space="preserve">L’implication des </w:t>
      </w:r>
      <w:r>
        <w:rPr>
          <w:rFonts w:ascii="Arial Narrow" w:hAnsi="Arial Narrow" w:cstheme="minorHAnsi"/>
          <w:sz w:val="24"/>
          <w:szCs w:val="24"/>
          <w:lang w:val="fr-ML" w:eastAsia="fr-FR"/>
        </w:rPr>
        <w:t>prestataires</w:t>
      </w:r>
      <w:r w:rsidRPr="00610859">
        <w:rPr>
          <w:rFonts w:ascii="Arial Narrow" w:hAnsi="Arial Narrow" w:cstheme="minorHAnsi"/>
          <w:sz w:val="24"/>
          <w:szCs w:val="24"/>
          <w:lang w:val="fr-ML" w:eastAsia="fr-FR"/>
        </w:rPr>
        <w:t xml:space="preserve"> </w:t>
      </w:r>
      <w:r>
        <w:rPr>
          <w:rFonts w:ascii="Arial Narrow" w:hAnsi="Arial Narrow" w:cstheme="minorHAnsi"/>
          <w:sz w:val="24"/>
          <w:szCs w:val="24"/>
          <w:lang w:val="fr-ML" w:eastAsia="fr-FR"/>
        </w:rPr>
        <w:t>privé</w:t>
      </w:r>
      <w:r w:rsidRPr="00610859">
        <w:rPr>
          <w:rFonts w:ascii="Arial Narrow" w:hAnsi="Arial Narrow" w:cstheme="minorHAnsi"/>
          <w:sz w:val="24"/>
          <w:szCs w:val="24"/>
          <w:lang w:val="fr-ML" w:eastAsia="fr-FR"/>
        </w:rPr>
        <w:t>s et des médecins de campagne dans la surveillance épidémiologique ;</w:t>
      </w:r>
    </w:p>
    <w:p w:rsidR="00231E8D" w:rsidRDefault="00231E8D" w:rsidP="00231E8D">
      <w:pPr>
        <w:pStyle w:val="Paragraphedeliste1"/>
        <w:numPr>
          <w:ilvl w:val="0"/>
          <w:numId w:val="8"/>
        </w:numPr>
        <w:spacing w:after="0" w:line="240" w:lineRule="auto"/>
        <w:contextualSpacing w:val="0"/>
        <w:rPr>
          <w:rFonts w:ascii="Arial Narrow" w:hAnsi="Arial Narrow" w:cstheme="minorHAnsi"/>
          <w:sz w:val="24"/>
          <w:szCs w:val="24"/>
          <w:lang w:val="fr-ML" w:eastAsia="fr-FR"/>
        </w:rPr>
      </w:pPr>
      <w:r>
        <w:rPr>
          <w:rFonts w:ascii="Arial Narrow" w:hAnsi="Arial Narrow" w:cstheme="minorHAnsi"/>
          <w:sz w:val="24"/>
          <w:szCs w:val="24"/>
          <w:lang w:val="fr-ML" w:eastAsia="fr-FR"/>
        </w:rPr>
        <w:t>La transmission des données du niveau communautaire vers les structures de santé ;</w:t>
      </w:r>
    </w:p>
    <w:p w:rsidR="00231E8D" w:rsidRDefault="00944284" w:rsidP="00944284">
      <w:pPr>
        <w:pStyle w:val="Paragraphedeliste"/>
        <w:numPr>
          <w:ilvl w:val="0"/>
          <w:numId w:val="15"/>
        </w:numPr>
        <w:rPr>
          <w:rFonts w:ascii="Arial Narrow" w:hAnsi="Arial Narrow" w:cstheme="minorHAnsi"/>
          <w:sz w:val="24"/>
          <w:szCs w:val="24"/>
          <w:lang w:val="fr-ML" w:eastAsia="fr-FR"/>
        </w:rPr>
      </w:pPr>
      <w:r>
        <w:rPr>
          <w:rFonts w:ascii="Arial Narrow" w:hAnsi="Arial Narrow" w:cstheme="minorHAnsi"/>
          <w:sz w:val="24"/>
          <w:szCs w:val="24"/>
          <w:lang w:val="fr-ML" w:eastAsia="fr-FR"/>
        </w:rPr>
        <w:t>Le renforcement de l’implication</w:t>
      </w:r>
      <w:r w:rsidR="00231E8D">
        <w:rPr>
          <w:rFonts w:ascii="Arial Narrow" w:hAnsi="Arial Narrow" w:cstheme="minorHAnsi"/>
          <w:sz w:val="24"/>
          <w:szCs w:val="24"/>
          <w:lang w:val="fr-ML" w:eastAsia="fr-FR"/>
        </w:rPr>
        <w:t xml:space="preserve"> des relais et des ASC</w:t>
      </w:r>
      <w:r>
        <w:rPr>
          <w:rFonts w:ascii="Arial Narrow" w:hAnsi="Arial Narrow" w:cstheme="minorHAnsi"/>
          <w:sz w:val="24"/>
          <w:szCs w:val="24"/>
          <w:lang w:val="fr-ML" w:eastAsia="fr-FR"/>
        </w:rPr>
        <w:t xml:space="preserve"> dans la SIMR</w:t>
      </w:r>
      <w:r w:rsidR="00231E8D">
        <w:rPr>
          <w:rFonts w:ascii="Arial Narrow" w:hAnsi="Arial Narrow" w:cstheme="minorHAnsi"/>
          <w:sz w:val="24"/>
          <w:szCs w:val="24"/>
          <w:lang w:val="fr-ML" w:eastAsia="fr-FR"/>
        </w:rPr>
        <w:t> ;</w:t>
      </w:r>
    </w:p>
    <w:p w:rsidR="00944284" w:rsidRPr="00EA2E73" w:rsidRDefault="00944284" w:rsidP="00944284">
      <w:pPr>
        <w:pStyle w:val="Paragraphedeliste"/>
        <w:numPr>
          <w:ilvl w:val="0"/>
          <w:numId w:val="15"/>
        </w:numPr>
        <w:spacing w:line="240" w:lineRule="auto"/>
        <w:rPr>
          <w:rFonts w:ascii="Arial Narrow" w:hAnsi="Arial Narrow"/>
          <w:sz w:val="24"/>
          <w:szCs w:val="24"/>
        </w:rPr>
      </w:pPr>
      <w:r w:rsidRPr="00EA2E73">
        <w:rPr>
          <w:rFonts w:ascii="Arial Narrow" w:hAnsi="Arial Narrow"/>
          <w:sz w:val="24"/>
          <w:szCs w:val="24"/>
        </w:rPr>
        <w:t>L</w:t>
      </w:r>
      <w:r>
        <w:rPr>
          <w:rFonts w:ascii="Arial Narrow" w:hAnsi="Arial Narrow"/>
          <w:sz w:val="24"/>
          <w:szCs w:val="24"/>
        </w:rPr>
        <w:t>a redéfinition des rôles et responsabilité des</w:t>
      </w:r>
      <w:r w:rsidRPr="00EA2E73">
        <w:rPr>
          <w:rFonts w:ascii="Arial Narrow" w:hAnsi="Arial Narrow"/>
          <w:sz w:val="24"/>
          <w:szCs w:val="24"/>
        </w:rPr>
        <w:t xml:space="preserve"> ASC et Relais ;</w:t>
      </w:r>
    </w:p>
    <w:p w:rsidR="00944284" w:rsidRPr="00EA2E73" w:rsidRDefault="00944284" w:rsidP="00944284">
      <w:pPr>
        <w:pStyle w:val="Paragraphedeliste"/>
        <w:numPr>
          <w:ilvl w:val="0"/>
          <w:numId w:val="15"/>
        </w:numPr>
        <w:spacing w:line="240" w:lineRule="auto"/>
        <w:rPr>
          <w:rFonts w:ascii="Arial Narrow" w:hAnsi="Arial Narrow"/>
          <w:sz w:val="24"/>
          <w:szCs w:val="24"/>
        </w:rPr>
      </w:pPr>
      <w:r w:rsidRPr="00EA2E73">
        <w:rPr>
          <w:rFonts w:ascii="Arial Narrow" w:hAnsi="Arial Narrow"/>
          <w:sz w:val="24"/>
          <w:szCs w:val="24"/>
        </w:rPr>
        <w:t>La mise en place d’un système de motivation des relais ;</w:t>
      </w:r>
    </w:p>
    <w:p w:rsidR="00231E8D" w:rsidRPr="00944284" w:rsidRDefault="00944284" w:rsidP="00944284">
      <w:pPr>
        <w:pStyle w:val="Paragraphedeliste"/>
        <w:numPr>
          <w:ilvl w:val="0"/>
          <w:numId w:val="15"/>
        </w:numPr>
        <w:rPr>
          <w:rFonts w:ascii="Arial Narrow" w:hAnsi="Arial Narrow"/>
          <w:sz w:val="24"/>
          <w:szCs w:val="24"/>
        </w:rPr>
      </w:pPr>
      <w:r>
        <w:rPr>
          <w:rFonts w:ascii="Arial Narrow" w:hAnsi="Arial Narrow" w:cstheme="minorHAnsi"/>
          <w:sz w:val="24"/>
          <w:szCs w:val="24"/>
          <w:lang w:val="fr-ML" w:eastAsia="fr-FR"/>
        </w:rPr>
        <w:t>L</w:t>
      </w:r>
      <w:r w:rsidR="00231E8D" w:rsidRPr="0069497D">
        <w:rPr>
          <w:rFonts w:ascii="Arial Narrow" w:hAnsi="Arial Narrow" w:cstheme="minorHAnsi"/>
          <w:sz w:val="24"/>
          <w:szCs w:val="24"/>
          <w:lang w:val="fr-ML" w:eastAsia="fr-FR"/>
        </w:rPr>
        <w:t>’interopérabilité  entre</w:t>
      </w:r>
      <w:r w:rsidR="00231E8D">
        <w:rPr>
          <w:rFonts w:ascii="Arial Narrow" w:hAnsi="Arial Narrow" w:cstheme="minorHAnsi"/>
          <w:sz w:val="24"/>
          <w:szCs w:val="24"/>
          <w:lang w:val="fr-ML" w:eastAsia="fr-FR"/>
        </w:rPr>
        <w:t xml:space="preserve"> les logiciels parallèles de collecte et d’analyse des données</w:t>
      </w:r>
      <w:r w:rsidR="00231E8D" w:rsidRPr="0069497D">
        <w:rPr>
          <w:rFonts w:ascii="Arial Narrow" w:hAnsi="Arial Narrow" w:cstheme="minorHAnsi"/>
          <w:sz w:val="24"/>
          <w:szCs w:val="24"/>
          <w:lang w:val="fr-ML" w:eastAsia="fr-FR"/>
        </w:rPr>
        <w:t xml:space="preserve"> </w:t>
      </w:r>
      <w:r w:rsidR="00231E8D">
        <w:rPr>
          <w:rFonts w:ascii="Arial Narrow" w:hAnsi="Arial Narrow" w:cstheme="minorHAnsi"/>
          <w:sz w:val="24"/>
          <w:szCs w:val="24"/>
          <w:lang w:val="fr-ML" w:eastAsia="fr-FR"/>
        </w:rPr>
        <w:t>(</w:t>
      </w:r>
      <w:r w:rsidR="00231E8D" w:rsidRPr="0069497D">
        <w:rPr>
          <w:rFonts w:ascii="Arial Narrow" w:hAnsi="Arial Narrow" w:cstheme="minorHAnsi"/>
          <w:sz w:val="24"/>
          <w:szCs w:val="24"/>
          <w:lang w:val="fr-ML" w:eastAsia="fr-FR"/>
        </w:rPr>
        <w:t xml:space="preserve">DATA santé </w:t>
      </w:r>
      <w:r w:rsidR="00231E8D">
        <w:rPr>
          <w:rFonts w:ascii="Arial Narrow" w:hAnsi="Arial Narrow" w:cstheme="minorHAnsi"/>
          <w:sz w:val="24"/>
          <w:szCs w:val="24"/>
          <w:lang w:val="fr-ML" w:eastAsia="fr-FR"/>
        </w:rPr>
        <w:t xml:space="preserve">par exemple) </w:t>
      </w:r>
      <w:r w:rsidR="00231E8D" w:rsidRPr="0069497D">
        <w:rPr>
          <w:rFonts w:ascii="Arial Narrow" w:hAnsi="Arial Narrow" w:cstheme="minorHAnsi"/>
          <w:sz w:val="24"/>
          <w:szCs w:val="24"/>
          <w:lang w:val="fr-ML" w:eastAsia="fr-FR"/>
        </w:rPr>
        <w:t xml:space="preserve">et </w:t>
      </w:r>
      <w:r w:rsidR="00231E8D">
        <w:rPr>
          <w:rFonts w:ascii="Arial Narrow" w:hAnsi="Arial Narrow" w:cstheme="minorHAnsi"/>
          <w:sz w:val="24"/>
          <w:szCs w:val="24"/>
          <w:lang w:val="fr-ML" w:eastAsia="fr-FR"/>
        </w:rPr>
        <w:t>la plateforme nationale de gestion des données (</w:t>
      </w:r>
      <w:r w:rsidR="00231E8D" w:rsidRPr="0069497D">
        <w:rPr>
          <w:rFonts w:ascii="Arial Narrow" w:hAnsi="Arial Narrow" w:cstheme="minorHAnsi"/>
          <w:sz w:val="24"/>
          <w:szCs w:val="24"/>
          <w:lang w:val="fr-ML" w:eastAsia="fr-FR"/>
        </w:rPr>
        <w:t>DHIS2</w:t>
      </w:r>
      <w:r w:rsidR="00231E8D">
        <w:rPr>
          <w:rFonts w:ascii="Arial Narrow" w:hAnsi="Arial Narrow" w:cstheme="minorHAnsi"/>
          <w:sz w:val="24"/>
          <w:szCs w:val="24"/>
          <w:lang w:val="fr-ML" w:eastAsia="fr-FR"/>
        </w:rPr>
        <w:t>)</w:t>
      </w:r>
      <w:r>
        <w:rPr>
          <w:rFonts w:ascii="Arial Narrow" w:hAnsi="Arial Narrow" w:cstheme="minorHAnsi"/>
          <w:sz w:val="24"/>
          <w:szCs w:val="24"/>
          <w:lang w:val="fr-ML" w:eastAsia="fr-FR"/>
        </w:rPr>
        <w:t> ;</w:t>
      </w:r>
    </w:p>
    <w:p w:rsidR="00231E8D" w:rsidRPr="00EA2E73" w:rsidRDefault="00231E8D" w:rsidP="00231E8D">
      <w:pPr>
        <w:pStyle w:val="Paragraphedeliste"/>
        <w:numPr>
          <w:ilvl w:val="0"/>
          <w:numId w:val="15"/>
        </w:numPr>
        <w:spacing w:after="160" w:line="259" w:lineRule="auto"/>
        <w:rPr>
          <w:rFonts w:ascii="Arial Narrow" w:hAnsi="Arial Narrow"/>
          <w:sz w:val="24"/>
          <w:szCs w:val="24"/>
        </w:rPr>
      </w:pPr>
      <w:r>
        <w:rPr>
          <w:rFonts w:ascii="Arial Narrow" w:hAnsi="Arial Narrow"/>
          <w:sz w:val="24"/>
          <w:szCs w:val="24"/>
        </w:rPr>
        <w:t>Le rôle des t</w:t>
      </w:r>
      <w:r w:rsidRPr="00EA2E73">
        <w:rPr>
          <w:rFonts w:ascii="Arial Narrow" w:hAnsi="Arial Narrow"/>
          <w:sz w:val="24"/>
          <w:szCs w:val="24"/>
        </w:rPr>
        <w:t xml:space="preserve">radipraticiens de santé dans le système ; </w:t>
      </w:r>
    </w:p>
    <w:p w:rsidR="00231E8D" w:rsidRPr="00EA2E73" w:rsidRDefault="00231E8D" w:rsidP="00231E8D">
      <w:pPr>
        <w:pStyle w:val="Paragraphedeliste"/>
        <w:numPr>
          <w:ilvl w:val="0"/>
          <w:numId w:val="15"/>
        </w:numPr>
        <w:spacing w:after="160" w:line="259" w:lineRule="auto"/>
        <w:rPr>
          <w:rFonts w:ascii="Arial Narrow" w:hAnsi="Arial Narrow"/>
          <w:sz w:val="24"/>
          <w:szCs w:val="24"/>
        </w:rPr>
      </w:pPr>
      <w:r w:rsidRPr="00EA2E73">
        <w:rPr>
          <w:rFonts w:ascii="Arial Narrow" w:hAnsi="Arial Narrow"/>
          <w:sz w:val="24"/>
          <w:szCs w:val="24"/>
        </w:rPr>
        <w:t>La prévision d’une ligne budgétaire pour leur prise en charge par le plan stratégique SIMR ;</w:t>
      </w:r>
    </w:p>
    <w:p w:rsidR="00231E8D" w:rsidRDefault="00231E8D" w:rsidP="00F22333">
      <w:pPr>
        <w:pStyle w:val="Paragraphedeliste"/>
        <w:numPr>
          <w:ilvl w:val="0"/>
          <w:numId w:val="15"/>
        </w:numPr>
        <w:spacing w:after="0" w:line="259" w:lineRule="auto"/>
        <w:rPr>
          <w:rFonts w:ascii="Arial Narrow" w:hAnsi="Arial Narrow"/>
          <w:sz w:val="24"/>
          <w:szCs w:val="24"/>
        </w:rPr>
      </w:pPr>
      <w:r w:rsidRPr="00EA2E73">
        <w:rPr>
          <w:rFonts w:ascii="Arial Narrow" w:hAnsi="Arial Narrow"/>
          <w:sz w:val="24"/>
          <w:szCs w:val="24"/>
        </w:rPr>
        <w:t xml:space="preserve">Le </w:t>
      </w:r>
      <w:r w:rsidR="00F22333">
        <w:rPr>
          <w:rFonts w:ascii="Arial Narrow" w:hAnsi="Arial Narrow"/>
          <w:sz w:val="24"/>
          <w:szCs w:val="24"/>
        </w:rPr>
        <w:t xml:space="preserve">renforcement de l’implication des agents </w:t>
      </w:r>
      <w:r w:rsidRPr="00EA2E73">
        <w:rPr>
          <w:rFonts w:ascii="Arial Narrow" w:hAnsi="Arial Narrow"/>
          <w:sz w:val="24"/>
          <w:szCs w:val="24"/>
        </w:rPr>
        <w:t xml:space="preserve">de la protection civile dans </w:t>
      </w:r>
      <w:r w:rsidR="00F22333">
        <w:rPr>
          <w:rFonts w:ascii="Arial Narrow" w:hAnsi="Arial Narrow"/>
          <w:sz w:val="24"/>
          <w:szCs w:val="24"/>
        </w:rPr>
        <w:t>la mise en œuvre de la SIMR ;</w:t>
      </w:r>
    </w:p>
    <w:p w:rsidR="00F22333" w:rsidRPr="00EA2E73" w:rsidRDefault="00F22333" w:rsidP="00F22333">
      <w:pPr>
        <w:pStyle w:val="Paragraphedeliste"/>
        <w:numPr>
          <w:ilvl w:val="0"/>
          <w:numId w:val="15"/>
        </w:numPr>
        <w:spacing w:after="0" w:line="259" w:lineRule="auto"/>
        <w:rPr>
          <w:rFonts w:ascii="Arial Narrow" w:hAnsi="Arial Narrow"/>
          <w:sz w:val="24"/>
          <w:szCs w:val="24"/>
        </w:rPr>
      </w:pPr>
      <w:r>
        <w:rPr>
          <w:rFonts w:ascii="Arial Narrow" w:hAnsi="Arial Narrow"/>
          <w:sz w:val="24"/>
          <w:szCs w:val="24"/>
        </w:rPr>
        <w:t>La difficulté de formuler des définitions de cas pour certaines maladies et affections prioritaires ;</w:t>
      </w:r>
    </w:p>
    <w:p w:rsidR="00231E8D" w:rsidRDefault="00231E8D" w:rsidP="00231E8D">
      <w:pPr>
        <w:pStyle w:val="a"/>
        <w:numPr>
          <w:ilvl w:val="0"/>
          <w:numId w:val="15"/>
        </w:numPr>
        <w:spacing w:line="276" w:lineRule="auto"/>
        <w:jc w:val="both"/>
        <w:rPr>
          <w:rFonts w:ascii="Arial Narrow" w:hAnsi="Arial Narrow" w:cs="Arial"/>
          <w:sz w:val="24"/>
          <w:lang w:val="fr-FR"/>
        </w:rPr>
      </w:pPr>
      <w:r>
        <w:rPr>
          <w:rFonts w:ascii="Arial Narrow" w:hAnsi="Arial Narrow" w:cs="Arial"/>
          <w:sz w:val="24"/>
          <w:lang w:val="fr-FR"/>
        </w:rPr>
        <w:t xml:space="preserve">La surveillance intégrée des MAPI et des autres aspects de la pharmacovigilance, </w:t>
      </w:r>
    </w:p>
    <w:p w:rsidR="00231E8D" w:rsidRDefault="00231E8D" w:rsidP="00231E8D">
      <w:pPr>
        <w:pStyle w:val="a"/>
        <w:numPr>
          <w:ilvl w:val="0"/>
          <w:numId w:val="15"/>
        </w:numPr>
        <w:spacing w:line="276" w:lineRule="auto"/>
        <w:jc w:val="both"/>
        <w:rPr>
          <w:rFonts w:ascii="Arial Narrow" w:hAnsi="Arial Narrow" w:cs="Arial"/>
          <w:sz w:val="24"/>
          <w:lang w:val="fr-FR"/>
        </w:rPr>
      </w:pPr>
      <w:r>
        <w:rPr>
          <w:rFonts w:ascii="Arial Narrow" w:hAnsi="Arial Narrow" w:cs="Arial"/>
          <w:sz w:val="24"/>
          <w:lang w:val="fr-FR"/>
        </w:rPr>
        <w:t>L’intégration de la toxoplasmose dans le guide SIMR,</w:t>
      </w:r>
    </w:p>
    <w:p w:rsidR="00F22333" w:rsidRPr="00767232" w:rsidRDefault="00983CD8" w:rsidP="00F24C88">
      <w:pPr>
        <w:pStyle w:val="a"/>
        <w:numPr>
          <w:ilvl w:val="0"/>
          <w:numId w:val="15"/>
        </w:numPr>
        <w:spacing w:after="120" w:line="276" w:lineRule="auto"/>
        <w:jc w:val="both"/>
        <w:rPr>
          <w:rFonts w:ascii="Arial Narrow" w:hAnsi="Arial Narrow" w:cs="Arial"/>
          <w:sz w:val="24"/>
          <w:lang w:val="fr-FR"/>
        </w:rPr>
      </w:pPr>
      <w:r>
        <w:rPr>
          <w:rFonts w:ascii="Arial Narrow" w:hAnsi="Arial Narrow" w:cs="Arial"/>
          <w:sz w:val="24"/>
          <w:lang w:val="fr-FR"/>
        </w:rPr>
        <w:t xml:space="preserve">La création d’une dixième section spécifique à la </w:t>
      </w:r>
      <w:r w:rsidR="004A605C">
        <w:rPr>
          <w:rFonts w:ascii="Arial Narrow" w:hAnsi="Arial Narrow" w:cs="Arial"/>
          <w:sz w:val="24"/>
          <w:lang w:val="fr-FR"/>
        </w:rPr>
        <w:t>Surveillance Epidémiologique à Base Communautaire (</w:t>
      </w:r>
      <w:r>
        <w:rPr>
          <w:rFonts w:ascii="Arial Narrow" w:hAnsi="Arial Narrow" w:cs="Arial"/>
          <w:sz w:val="24"/>
          <w:lang w:val="fr-FR"/>
        </w:rPr>
        <w:t>SEBAC</w:t>
      </w:r>
      <w:r w:rsidR="004A605C">
        <w:rPr>
          <w:rFonts w:ascii="Arial Narrow" w:hAnsi="Arial Narrow" w:cs="Arial"/>
          <w:sz w:val="24"/>
          <w:lang w:val="fr-FR"/>
        </w:rPr>
        <w:t>)</w:t>
      </w:r>
      <w:r>
        <w:rPr>
          <w:rFonts w:ascii="Arial Narrow" w:hAnsi="Arial Narrow" w:cs="Arial"/>
          <w:sz w:val="24"/>
          <w:lang w:val="fr-FR"/>
        </w:rPr>
        <w:t xml:space="preserve"> dans le guide SIMR.</w:t>
      </w:r>
    </w:p>
    <w:p w:rsidR="009C4F6B" w:rsidRPr="00F24C88" w:rsidRDefault="009C4F6B" w:rsidP="009C4F6B">
      <w:pPr>
        <w:pStyle w:val="Paragraphedeliste"/>
        <w:numPr>
          <w:ilvl w:val="1"/>
          <w:numId w:val="23"/>
        </w:numPr>
        <w:spacing w:after="0"/>
        <w:jc w:val="both"/>
        <w:rPr>
          <w:rFonts w:ascii="Arial Narrow" w:hAnsi="Arial Narrow" w:cs="Arial"/>
          <w:b/>
          <w:sz w:val="24"/>
        </w:rPr>
      </w:pPr>
      <w:r w:rsidRPr="00F24C88">
        <w:rPr>
          <w:rFonts w:ascii="Arial Narrow" w:hAnsi="Arial Narrow" w:cs="Arial"/>
          <w:b/>
          <w:sz w:val="24"/>
        </w:rPr>
        <w:t>Cérémonie de clôture :</w:t>
      </w:r>
    </w:p>
    <w:p w:rsidR="009C4F6B" w:rsidRDefault="009C4F6B" w:rsidP="009C4F6B">
      <w:pPr>
        <w:pStyle w:val="a"/>
        <w:spacing w:line="276" w:lineRule="auto"/>
        <w:ind w:left="0"/>
        <w:jc w:val="both"/>
        <w:rPr>
          <w:rFonts w:ascii="Arial Narrow" w:hAnsi="Arial Narrow" w:cs="Arial"/>
          <w:sz w:val="24"/>
          <w:lang w:val="fr-FR"/>
        </w:rPr>
      </w:pPr>
      <w:r>
        <w:rPr>
          <w:rFonts w:ascii="Arial Narrow" w:hAnsi="Arial Narrow" w:cs="Arial"/>
          <w:sz w:val="24"/>
          <w:lang w:val="fr-FR"/>
        </w:rPr>
        <w:t xml:space="preserve">Placée sous la présidence du représentant du Directeur National de la Santé, elle a été marquée par 3 interventions. Le représentant des participants a remercié la DNS pour la tenue de cet atelier et les participants qui ont fait le déplacement. </w:t>
      </w:r>
    </w:p>
    <w:p w:rsidR="009C4F6B" w:rsidRDefault="009C4F6B" w:rsidP="009C4F6B">
      <w:pPr>
        <w:pStyle w:val="a"/>
        <w:spacing w:line="276" w:lineRule="auto"/>
        <w:ind w:left="0"/>
        <w:jc w:val="both"/>
        <w:rPr>
          <w:rFonts w:ascii="Arial Narrow" w:hAnsi="Arial Narrow" w:cs="Arial"/>
          <w:sz w:val="24"/>
          <w:lang w:val="fr-FR"/>
        </w:rPr>
      </w:pPr>
      <w:r>
        <w:rPr>
          <w:rFonts w:ascii="Arial Narrow" w:hAnsi="Arial Narrow" w:cs="Arial"/>
          <w:sz w:val="24"/>
          <w:lang w:val="fr-FR"/>
        </w:rPr>
        <w:t>Le représentant du Bureau Pays de l’OMS au Mali a dans son intervention remercié tous les participants pour avoir donné le meilleur d’eux-mêmes pour le bon déroulement des travaux et a réitéré la volonté de l’OMS à accompagner la mise en œuvre de la SIMR à tous les niveaux de la pyramide sanitaire ainsi qu’au niveau communautaire. Il a dit être disponible pour accompagner la DNS dans la validation</w:t>
      </w:r>
      <w:r w:rsidR="00083718">
        <w:rPr>
          <w:rFonts w:ascii="Arial Narrow" w:hAnsi="Arial Narrow" w:cs="Arial"/>
          <w:sz w:val="24"/>
          <w:lang w:val="fr-FR"/>
        </w:rPr>
        <w:t xml:space="preserve"> du guide SIMR</w:t>
      </w:r>
      <w:r>
        <w:rPr>
          <w:rFonts w:ascii="Arial Narrow" w:hAnsi="Arial Narrow" w:cs="Arial"/>
          <w:sz w:val="24"/>
          <w:lang w:val="fr-FR"/>
        </w:rPr>
        <w:t xml:space="preserve">, la formation du personnel, multiplication et la dissémination à tous les niveaux de la pyramide sanitaire. </w:t>
      </w:r>
    </w:p>
    <w:p w:rsidR="009C4F6B" w:rsidRDefault="009C4F6B" w:rsidP="009C4F6B">
      <w:pPr>
        <w:pStyle w:val="a"/>
        <w:spacing w:line="276" w:lineRule="auto"/>
        <w:ind w:left="0"/>
        <w:jc w:val="both"/>
        <w:rPr>
          <w:rFonts w:ascii="Arial Narrow" w:hAnsi="Arial Narrow" w:cs="Arial"/>
          <w:sz w:val="24"/>
          <w:lang w:val="fr-FR"/>
        </w:rPr>
      </w:pPr>
      <w:r>
        <w:rPr>
          <w:rFonts w:ascii="Arial Narrow" w:hAnsi="Arial Narrow" w:cs="Arial"/>
          <w:sz w:val="24"/>
          <w:lang w:val="fr-FR"/>
        </w:rPr>
        <w:t>Dans son allocution, le représentant du DNS s’est félicité du bon déroulement des travaux. Il a ensuite remercié les participants pour leur assiduité et l’effort fourni pour atteindre les objectifs de cet atelier. Avant de prononcer la clôture des travaux de l’atelier, il a adressé ses vifs remerciements aux partenaires techniques et financiers pour leur soutien constant et aux autorités de Fana pour leur accueil chaleureux et leur accompagnement.</w:t>
      </w:r>
    </w:p>
    <w:p w:rsidR="00983CD8" w:rsidRDefault="00983CD8" w:rsidP="00F22333">
      <w:pPr>
        <w:pStyle w:val="a"/>
        <w:spacing w:line="276" w:lineRule="auto"/>
        <w:ind w:left="0"/>
        <w:jc w:val="both"/>
        <w:rPr>
          <w:rFonts w:ascii="Arial Narrow" w:hAnsi="Arial Narrow" w:cs="Arial"/>
          <w:sz w:val="24"/>
          <w:lang w:val="fr-FR"/>
        </w:rPr>
      </w:pPr>
    </w:p>
    <w:p w:rsidR="00E3294F" w:rsidRDefault="00E3294F" w:rsidP="00231E8D">
      <w:pPr>
        <w:pStyle w:val="Paragraphedeliste"/>
        <w:numPr>
          <w:ilvl w:val="0"/>
          <w:numId w:val="23"/>
        </w:numPr>
        <w:spacing w:after="0"/>
        <w:rPr>
          <w:rFonts w:ascii="Arial Narrow" w:hAnsi="Arial Narrow"/>
          <w:b/>
        </w:rPr>
      </w:pPr>
      <w:r w:rsidRPr="0059680B">
        <w:rPr>
          <w:rFonts w:ascii="Arial Narrow" w:hAnsi="Arial Narrow"/>
          <w:b/>
        </w:rPr>
        <w:t>RECOMMANDATIONS</w:t>
      </w:r>
    </w:p>
    <w:p w:rsidR="00231E8D" w:rsidRDefault="00231E8D" w:rsidP="00231E8D">
      <w:pPr>
        <w:rPr>
          <w:rFonts w:ascii="Arial Narrow" w:hAnsi="Arial Narrow"/>
          <w:b/>
        </w:rPr>
      </w:pPr>
    </w:p>
    <w:p w:rsidR="00A8123E" w:rsidRPr="00F0031C" w:rsidRDefault="00231E8D" w:rsidP="00157507">
      <w:pPr>
        <w:spacing w:after="120"/>
        <w:rPr>
          <w:rFonts w:ascii="Arial Narrow" w:hAnsi="Arial Narrow"/>
        </w:rPr>
      </w:pPr>
      <w:r w:rsidRPr="001A55F7">
        <w:rPr>
          <w:rFonts w:ascii="Arial Narrow" w:hAnsi="Arial Narrow"/>
        </w:rPr>
        <w:t>A l’issue de l’atelier</w:t>
      </w:r>
      <w:r w:rsidR="001A55F7" w:rsidRPr="001A55F7">
        <w:rPr>
          <w:rFonts w:ascii="Arial Narrow" w:hAnsi="Arial Narrow"/>
        </w:rPr>
        <w:t>, les recommandations suivantes ont formulées</w:t>
      </w:r>
      <w:r w:rsidR="001A55F7">
        <w:rPr>
          <w:rFonts w:ascii="Arial Narrow" w:hAnsi="Arial Narrow"/>
        </w:rPr>
        <w:t> :</w:t>
      </w:r>
    </w:p>
    <w:p w:rsidR="00A8123E" w:rsidRDefault="00A8123E">
      <w:pPr>
        <w:rPr>
          <w:rFonts w:ascii="Arial Narrow" w:hAnsi="Arial Narrow"/>
        </w:rPr>
      </w:pPr>
    </w:p>
    <w:tbl>
      <w:tblPr>
        <w:tblStyle w:val="Grilledutableau"/>
        <w:tblW w:w="0" w:type="auto"/>
        <w:tblLook w:val="04A0" w:firstRow="1" w:lastRow="0" w:firstColumn="1" w:lastColumn="0" w:noHBand="0" w:noVBand="1"/>
      </w:tblPr>
      <w:tblGrid>
        <w:gridCol w:w="6047"/>
        <w:gridCol w:w="1780"/>
        <w:gridCol w:w="1793"/>
      </w:tblGrid>
      <w:tr w:rsidR="007F27B0" w:rsidTr="007F27B0">
        <w:tc>
          <w:tcPr>
            <w:tcW w:w="6799" w:type="dxa"/>
          </w:tcPr>
          <w:p w:rsidR="007F27B0" w:rsidRDefault="00F0031C">
            <w:pPr>
              <w:rPr>
                <w:rFonts w:ascii="Arial Narrow" w:hAnsi="Arial Narrow"/>
                <w:b/>
              </w:rPr>
            </w:pPr>
            <w:r w:rsidRPr="004463DA">
              <w:rPr>
                <w:rFonts w:ascii="Arial Narrow" w:hAnsi="Arial Narrow"/>
                <w:b/>
                <w:lang w:val="fr-FR"/>
              </w:rPr>
              <w:t>Recomma</w:t>
            </w:r>
            <w:r w:rsidR="007F27B0" w:rsidRPr="004463DA">
              <w:rPr>
                <w:rFonts w:ascii="Arial Narrow" w:hAnsi="Arial Narrow"/>
                <w:b/>
                <w:lang w:val="fr-FR"/>
              </w:rPr>
              <w:t>ndations</w:t>
            </w:r>
            <w:r w:rsidR="007F27B0">
              <w:rPr>
                <w:rFonts w:ascii="Arial Narrow" w:hAnsi="Arial Narrow"/>
                <w:b/>
              </w:rPr>
              <w:t xml:space="preserve"> </w:t>
            </w:r>
          </w:p>
        </w:tc>
        <w:tc>
          <w:tcPr>
            <w:tcW w:w="1843" w:type="dxa"/>
          </w:tcPr>
          <w:p w:rsidR="007F27B0" w:rsidRDefault="007F27B0">
            <w:pPr>
              <w:rPr>
                <w:rFonts w:ascii="Arial Narrow" w:hAnsi="Arial Narrow"/>
                <w:b/>
              </w:rPr>
            </w:pPr>
            <w:r w:rsidRPr="004463DA">
              <w:rPr>
                <w:rFonts w:ascii="Arial Narrow" w:hAnsi="Arial Narrow"/>
                <w:b/>
                <w:lang w:val="fr-FR"/>
              </w:rPr>
              <w:t>Responsable</w:t>
            </w:r>
            <w:r>
              <w:rPr>
                <w:rFonts w:ascii="Arial Narrow" w:hAnsi="Arial Narrow"/>
                <w:b/>
              </w:rPr>
              <w:t xml:space="preserve"> </w:t>
            </w:r>
          </w:p>
        </w:tc>
        <w:tc>
          <w:tcPr>
            <w:tcW w:w="1814" w:type="dxa"/>
          </w:tcPr>
          <w:p w:rsidR="007F27B0" w:rsidRDefault="007F27B0">
            <w:pPr>
              <w:rPr>
                <w:rFonts w:ascii="Arial Narrow" w:hAnsi="Arial Narrow"/>
                <w:b/>
              </w:rPr>
            </w:pPr>
            <w:r w:rsidRPr="004463DA">
              <w:rPr>
                <w:rFonts w:ascii="Arial Narrow" w:hAnsi="Arial Narrow"/>
                <w:b/>
                <w:lang w:val="fr-FR"/>
              </w:rPr>
              <w:t>Chronogramme</w:t>
            </w:r>
            <w:r>
              <w:rPr>
                <w:rFonts w:ascii="Arial Narrow" w:hAnsi="Arial Narrow"/>
                <w:b/>
              </w:rPr>
              <w:t xml:space="preserve"> </w:t>
            </w:r>
          </w:p>
        </w:tc>
      </w:tr>
      <w:tr w:rsidR="007F27B0" w:rsidTr="007F27B0">
        <w:tc>
          <w:tcPr>
            <w:tcW w:w="6799" w:type="dxa"/>
          </w:tcPr>
          <w:p w:rsidR="007F27B0" w:rsidRPr="009C4F6B" w:rsidRDefault="007F27B0">
            <w:pPr>
              <w:rPr>
                <w:rFonts w:ascii="Arial Narrow" w:hAnsi="Arial Narrow"/>
                <w:lang w:val="fr-FR"/>
              </w:rPr>
            </w:pPr>
            <w:r w:rsidRPr="009C4F6B">
              <w:rPr>
                <w:rFonts w:ascii="Arial Narrow" w:hAnsi="Arial Narrow"/>
                <w:lang w:val="fr-FR"/>
              </w:rPr>
              <w:t>Diligenter un atelier de finalisation du guide SIMR révisé</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7F27B0" w:rsidTr="007F27B0">
        <w:tc>
          <w:tcPr>
            <w:tcW w:w="6799" w:type="dxa"/>
          </w:tcPr>
          <w:p w:rsidR="007F27B0" w:rsidRPr="009C4F6B" w:rsidRDefault="007F27B0">
            <w:pPr>
              <w:rPr>
                <w:rFonts w:ascii="Arial Narrow" w:hAnsi="Arial Narrow"/>
                <w:lang w:val="fr-FR"/>
              </w:rPr>
            </w:pPr>
            <w:r w:rsidRPr="009C4F6B">
              <w:rPr>
                <w:rFonts w:ascii="Arial Narrow" w:hAnsi="Arial Narrow"/>
                <w:lang w:val="fr-FR"/>
              </w:rPr>
              <w:t>Organiser un atelier de validation du guide SIMR révisé </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7F27B0" w:rsidTr="007F27B0">
        <w:tc>
          <w:tcPr>
            <w:tcW w:w="6799" w:type="dxa"/>
          </w:tcPr>
          <w:p w:rsidR="007F27B0" w:rsidRPr="009C4F6B" w:rsidRDefault="007F27B0">
            <w:pPr>
              <w:rPr>
                <w:rFonts w:ascii="Arial Narrow" w:hAnsi="Arial Narrow"/>
                <w:lang w:val="fr-FR"/>
              </w:rPr>
            </w:pPr>
            <w:r w:rsidRPr="009C4F6B">
              <w:rPr>
                <w:rFonts w:ascii="Arial Narrow" w:hAnsi="Arial Narrow"/>
                <w:lang w:val="fr-FR"/>
              </w:rPr>
              <w:t>Disséminer les outils standards de notification à tous les niveaux</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7F27B0" w:rsidTr="007F27B0">
        <w:tc>
          <w:tcPr>
            <w:tcW w:w="6799" w:type="dxa"/>
          </w:tcPr>
          <w:p w:rsidR="007F27B0" w:rsidRPr="009C4F6B" w:rsidRDefault="007F27B0">
            <w:pPr>
              <w:rPr>
                <w:rFonts w:ascii="Arial Narrow" w:hAnsi="Arial Narrow"/>
                <w:lang w:val="fr-FR"/>
              </w:rPr>
            </w:pPr>
            <w:r w:rsidRPr="009C4F6B">
              <w:rPr>
                <w:rFonts w:ascii="Arial Narrow" w:hAnsi="Arial Narrow"/>
                <w:lang w:val="fr-FR"/>
              </w:rPr>
              <w:t>Elaborer/réviser les modules de formation SIMR et SEBAC</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7F27B0" w:rsidTr="007F27B0">
        <w:tc>
          <w:tcPr>
            <w:tcW w:w="6799" w:type="dxa"/>
          </w:tcPr>
          <w:p w:rsidR="007F27B0" w:rsidRPr="009C4F6B" w:rsidRDefault="007F27B0" w:rsidP="007F27B0">
            <w:pPr>
              <w:rPr>
                <w:rFonts w:ascii="Arial Narrow" w:hAnsi="Arial Narrow"/>
                <w:lang w:val="fr-FR"/>
              </w:rPr>
            </w:pPr>
            <w:r w:rsidRPr="009C4F6B">
              <w:rPr>
                <w:rFonts w:ascii="Arial Narrow" w:hAnsi="Arial Narrow"/>
                <w:lang w:val="fr-FR"/>
              </w:rPr>
              <w:t>Former les acteurs sur les modules SIMR et SEBAC</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7F27B0" w:rsidTr="007F27B0">
        <w:tc>
          <w:tcPr>
            <w:tcW w:w="6799" w:type="dxa"/>
          </w:tcPr>
          <w:p w:rsidR="007F27B0" w:rsidRPr="009C4F6B" w:rsidRDefault="00F0031C">
            <w:pPr>
              <w:rPr>
                <w:rFonts w:ascii="Arial Narrow" w:hAnsi="Arial Narrow"/>
                <w:b/>
                <w:lang w:val="fr-FR"/>
              </w:rPr>
            </w:pPr>
            <w:r w:rsidRPr="009C4F6B">
              <w:rPr>
                <w:rFonts w:ascii="Arial Narrow" w:hAnsi="Arial Narrow"/>
                <w:lang w:val="fr-FR"/>
              </w:rPr>
              <w:t>Faire le plaidoyer pour la création d’une ligne budgétaire au niveau des collectivités pour la prise en charge des ASC et des relais </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7F27B0" w:rsidTr="007F27B0">
        <w:tc>
          <w:tcPr>
            <w:tcW w:w="6799" w:type="dxa"/>
          </w:tcPr>
          <w:p w:rsidR="007F27B0" w:rsidRPr="009C4F6B" w:rsidRDefault="00F0031C">
            <w:pPr>
              <w:rPr>
                <w:rFonts w:ascii="Arial Narrow" w:hAnsi="Arial Narrow"/>
                <w:b/>
                <w:lang w:val="fr-FR"/>
              </w:rPr>
            </w:pPr>
            <w:r w:rsidRPr="009C4F6B">
              <w:rPr>
                <w:rFonts w:ascii="Arial Narrow" w:hAnsi="Arial Narrow"/>
                <w:lang w:val="fr-FR"/>
              </w:rPr>
              <w:t>Elaborer le guide de Surveillance Epidémiologique à Base Communautaire (SEBAC) </w:t>
            </w:r>
          </w:p>
        </w:tc>
        <w:tc>
          <w:tcPr>
            <w:tcW w:w="1843" w:type="dxa"/>
          </w:tcPr>
          <w:p w:rsidR="007F27B0" w:rsidRPr="009C4F6B" w:rsidRDefault="007F27B0">
            <w:pPr>
              <w:rPr>
                <w:rFonts w:ascii="Arial Narrow" w:hAnsi="Arial Narrow"/>
                <w:b/>
                <w:lang w:val="fr-FR"/>
              </w:rPr>
            </w:pPr>
          </w:p>
        </w:tc>
        <w:tc>
          <w:tcPr>
            <w:tcW w:w="1814" w:type="dxa"/>
          </w:tcPr>
          <w:p w:rsidR="007F27B0" w:rsidRPr="009C4F6B" w:rsidRDefault="007F27B0">
            <w:pPr>
              <w:rPr>
                <w:rFonts w:ascii="Arial Narrow" w:hAnsi="Arial Narrow"/>
                <w:b/>
                <w:lang w:val="fr-FR"/>
              </w:rPr>
            </w:pPr>
          </w:p>
        </w:tc>
      </w:tr>
      <w:tr w:rsidR="00F0031C" w:rsidTr="007F27B0">
        <w:tc>
          <w:tcPr>
            <w:tcW w:w="6799" w:type="dxa"/>
          </w:tcPr>
          <w:p w:rsidR="00F0031C" w:rsidRPr="009C4F6B" w:rsidRDefault="00F0031C">
            <w:pPr>
              <w:rPr>
                <w:rFonts w:ascii="Arial Narrow" w:hAnsi="Arial Narrow"/>
                <w:b/>
                <w:lang w:val="fr-FR"/>
              </w:rPr>
            </w:pPr>
            <w:r w:rsidRPr="009C4F6B">
              <w:rPr>
                <w:rFonts w:ascii="Arial Narrow" w:hAnsi="Arial Narrow"/>
                <w:lang w:val="fr-FR"/>
              </w:rPr>
              <w:lastRenderedPageBreak/>
              <w:t>Renforcer l’implication des prestataires privés, confessionnels, parapublics, des tradipraticiens de santé, des médecins de campagne et des agents de la protection civile dans le processus de surveillance épidémiologique </w:t>
            </w:r>
          </w:p>
        </w:tc>
        <w:tc>
          <w:tcPr>
            <w:tcW w:w="1843" w:type="dxa"/>
          </w:tcPr>
          <w:p w:rsidR="00F0031C" w:rsidRPr="009C4F6B" w:rsidRDefault="00F0031C">
            <w:pPr>
              <w:rPr>
                <w:rFonts w:ascii="Arial Narrow" w:hAnsi="Arial Narrow"/>
                <w:b/>
                <w:lang w:val="fr-FR"/>
              </w:rPr>
            </w:pPr>
          </w:p>
        </w:tc>
        <w:tc>
          <w:tcPr>
            <w:tcW w:w="1814" w:type="dxa"/>
          </w:tcPr>
          <w:p w:rsidR="00F0031C" w:rsidRPr="009C4F6B" w:rsidRDefault="00F0031C">
            <w:pPr>
              <w:rPr>
                <w:rFonts w:ascii="Arial Narrow" w:hAnsi="Arial Narrow"/>
                <w:b/>
                <w:lang w:val="fr-FR"/>
              </w:rPr>
            </w:pPr>
          </w:p>
        </w:tc>
      </w:tr>
      <w:tr w:rsidR="00F0031C" w:rsidTr="007F27B0">
        <w:tc>
          <w:tcPr>
            <w:tcW w:w="6799" w:type="dxa"/>
          </w:tcPr>
          <w:p w:rsidR="00F0031C" w:rsidRPr="009C4F6B" w:rsidRDefault="00F0031C">
            <w:pPr>
              <w:rPr>
                <w:rFonts w:ascii="Arial Narrow" w:hAnsi="Arial Narrow"/>
                <w:b/>
                <w:lang w:val="fr-FR"/>
              </w:rPr>
            </w:pPr>
            <w:r w:rsidRPr="009C4F6B">
              <w:rPr>
                <w:rFonts w:ascii="Arial Narrow" w:hAnsi="Arial Narrow"/>
                <w:lang w:val="fr-FR"/>
              </w:rPr>
              <w:t>Procéder à la relecture du décret portant création du  Comité Intersectoriel Permanent  de Gestion des  Epidémies en prenant en compte d’autres intervenants notamment les tradipraticiens de santé, les prestataires privés de l’élevage, les mutuelles de santé, la protection civile </w:t>
            </w:r>
          </w:p>
        </w:tc>
        <w:tc>
          <w:tcPr>
            <w:tcW w:w="1843" w:type="dxa"/>
          </w:tcPr>
          <w:p w:rsidR="00F0031C" w:rsidRPr="009C4F6B" w:rsidRDefault="00F0031C">
            <w:pPr>
              <w:rPr>
                <w:rFonts w:ascii="Arial Narrow" w:hAnsi="Arial Narrow"/>
                <w:b/>
                <w:lang w:val="fr-FR"/>
              </w:rPr>
            </w:pPr>
          </w:p>
        </w:tc>
        <w:tc>
          <w:tcPr>
            <w:tcW w:w="1814" w:type="dxa"/>
          </w:tcPr>
          <w:p w:rsidR="00F0031C" w:rsidRPr="009C4F6B" w:rsidRDefault="00F0031C">
            <w:pPr>
              <w:rPr>
                <w:rFonts w:ascii="Arial Narrow" w:hAnsi="Arial Narrow"/>
                <w:b/>
                <w:lang w:val="fr-FR"/>
              </w:rPr>
            </w:pPr>
          </w:p>
        </w:tc>
      </w:tr>
      <w:tr w:rsidR="00F0031C" w:rsidTr="007F27B0">
        <w:tc>
          <w:tcPr>
            <w:tcW w:w="6799" w:type="dxa"/>
          </w:tcPr>
          <w:p w:rsidR="00F0031C" w:rsidRPr="009C4F6B" w:rsidRDefault="00F0031C">
            <w:pPr>
              <w:rPr>
                <w:rFonts w:ascii="Arial Narrow" w:hAnsi="Arial Narrow"/>
                <w:b/>
                <w:lang w:val="fr-FR"/>
              </w:rPr>
            </w:pPr>
            <w:r w:rsidRPr="009C4F6B">
              <w:rPr>
                <w:rFonts w:ascii="Arial Narrow" w:hAnsi="Arial Narrow"/>
                <w:lang w:val="fr-FR"/>
              </w:rPr>
              <w:t>Renforcer la collaboration entre les services de santé humaine, santé animale, environnement et agriculture pour le suivi sanitaire avec un accent particulier sur le plaidoyer pour l’implication de tous dans le cadre de la SIMR et du RSI (2005) </w:t>
            </w:r>
          </w:p>
        </w:tc>
        <w:tc>
          <w:tcPr>
            <w:tcW w:w="1843" w:type="dxa"/>
          </w:tcPr>
          <w:p w:rsidR="00F0031C" w:rsidRPr="009C4F6B" w:rsidRDefault="00F0031C">
            <w:pPr>
              <w:rPr>
                <w:rFonts w:ascii="Arial Narrow" w:hAnsi="Arial Narrow"/>
                <w:b/>
                <w:lang w:val="fr-FR"/>
              </w:rPr>
            </w:pPr>
          </w:p>
        </w:tc>
        <w:tc>
          <w:tcPr>
            <w:tcW w:w="1814" w:type="dxa"/>
          </w:tcPr>
          <w:p w:rsidR="00F0031C" w:rsidRPr="009C4F6B" w:rsidRDefault="00F0031C">
            <w:pPr>
              <w:rPr>
                <w:rFonts w:ascii="Arial Narrow" w:hAnsi="Arial Narrow"/>
                <w:b/>
                <w:lang w:val="fr-FR"/>
              </w:rPr>
            </w:pPr>
          </w:p>
        </w:tc>
      </w:tr>
      <w:tr w:rsidR="00F0031C" w:rsidTr="007F27B0">
        <w:tc>
          <w:tcPr>
            <w:tcW w:w="6799" w:type="dxa"/>
          </w:tcPr>
          <w:p w:rsidR="00F0031C" w:rsidRPr="009C4F6B" w:rsidRDefault="00F0031C">
            <w:pPr>
              <w:rPr>
                <w:rFonts w:ascii="Arial Narrow" w:hAnsi="Arial Narrow"/>
                <w:b/>
                <w:lang w:val="fr-FR"/>
              </w:rPr>
            </w:pPr>
            <w:r w:rsidRPr="009C4F6B">
              <w:rPr>
                <w:rFonts w:ascii="Arial Narrow" w:hAnsi="Arial Narrow"/>
                <w:lang w:val="fr-FR"/>
              </w:rPr>
              <w:t>Mettre en place une commission pour la définition en langue vernaculaire des maladies sous surveillance épidémiologique </w:t>
            </w:r>
          </w:p>
        </w:tc>
        <w:tc>
          <w:tcPr>
            <w:tcW w:w="1843" w:type="dxa"/>
          </w:tcPr>
          <w:p w:rsidR="00F0031C" w:rsidRPr="009C4F6B" w:rsidRDefault="00F0031C">
            <w:pPr>
              <w:rPr>
                <w:rFonts w:ascii="Arial Narrow" w:hAnsi="Arial Narrow"/>
                <w:b/>
                <w:lang w:val="fr-FR"/>
              </w:rPr>
            </w:pPr>
          </w:p>
        </w:tc>
        <w:tc>
          <w:tcPr>
            <w:tcW w:w="1814" w:type="dxa"/>
          </w:tcPr>
          <w:p w:rsidR="00F0031C" w:rsidRPr="009C4F6B" w:rsidRDefault="00F0031C">
            <w:pPr>
              <w:rPr>
                <w:rFonts w:ascii="Arial Narrow" w:hAnsi="Arial Narrow"/>
                <w:b/>
                <w:lang w:val="fr-FR"/>
              </w:rPr>
            </w:pPr>
          </w:p>
        </w:tc>
      </w:tr>
      <w:tr w:rsidR="00F0031C" w:rsidTr="007F27B0">
        <w:tc>
          <w:tcPr>
            <w:tcW w:w="6799" w:type="dxa"/>
          </w:tcPr>
          <w:p w:rsidR="00F0031C" w:rsidRPr="009C4F6B" w:rsidRDefault="00F0031C">
            <w:pPr>
              <w:rPr>
                <w:rFonts w:ascii="Arial Narrow" w:hAnsi="Arial Narrow"/>
                <w:b/>
                <w:lang w:val="fr-FR"/>
              </w:rPr>
            </w:pPr>
            <w:r w:rsidRPr="009C4F6B">
              <w:rPr>
                <w:rFonts w:ascii="Arial Narrow" w:hAnsi="Arial Narrow"/>
                <w:lang w:val="fr-FR"/>
              </w:rPr>
              <w:t xml:space="preserve">Institutionnaliser la plateforme « Une Seule Santé » ou « One </w:t>
            </w:r>
            <w:proofErr w:type="spellStart"/>
            <w:r w:rsidRPr="009C4F6B">
              <w:rPr>
                <w:rFonts w:ascii="Arial Narrow" w:hAnsi="Arial Narrow"/>
                <w:lang w:val="fr-FR"/>
              </w:rPr>
              <w:t>Health</w:t>
            </w:r>
            <w:proofErr w:type="spellEnd"/>
            <w:r w:rsidRPr="009C4F6B">
              <w:rPr>
                <w:rFonts w:ascii="Arial Narrow" w:hAnsi="Arial Narrow"/>
                <w:lang w:val="fr-FR"/>
              </w:rPr>
              <w:t> » au Mali pour le contrôle des zoonoses</w:t>
            </w:r>
          </w:p>
        </w:tc>
        <w:tc>
          <w:tcPr>
            <w:tcW w:w="1843" w:type="dxa"/>
          </w:tcPr>
          <w:p w:rsidR="00F0031C" w:rsidRPr="009C4F6B" w:rsidRDefault="00F0031C">
            <w:pPr>
              <w:rPr>
                <w:rFonts w:ascii="Arial Narrow" w:hAnsi="Arial Narrow"/>
                <w:b/>
                <w:lang w:val="fr-FR"/>
              </w:rPr>
            </w:pPr>
          </w:p>
        </w:tc>
        <w:tc>
          <w:tcPr>
            <w:tcW w:w="1814" w:type="dxa"/>
          </w:tcPr>
          <w:p w:rsidR="00F0031C" w:rsidRPr="009C4F6B" w:rsidRDefault="00F0031C">
            <w:pPr>
              <w:rPr>
                <w:rFonts w:ascii="Arial Narrow" w:hAnsi="Arial Narrow"/>
                <w:b/>
                <w:lang w:val="fr-FR"/>
              </w:rPr>
            </w:pPr>
          </w:p>
        </w:tc>
      </w:tr>
      <w:tr w:rsidR="00F0031C" w:rsidTr="007F27B0">
        <w:tc>
          <w:tcPr>
            <w:tcW w:w="6799" w:type="dxa"/>
          </w:tcPr>
          <w:p w:rsidR="00F0031C" w:rsidRPr="009C4F6B" w:rsidRDefault="00F0031C" w:rsidP="00F0031C">
            <w:pPr>
              <w:rPr>
                <w:rFonts w:ascii="Arial Narrow" w:hAnsi="Arial Narrow"/>
                <w:lang w:val="fr-FR"/>
              </w:rPr>
            </w:pPr>
            <w:r w:rsidRPr="009C4F6B">
              <w:rPr>
                <w:rFonts w:ascii="Arial Narrow" w:hAnsi="Arial Narrow"/>
                <w:lang w:val="fr-FR"/>
              </w:rPr>
              <w:t xml:space="preserve">Disséminer le guide à tous les niveaux après sa validation </w:t>
            </w:r>
          </w:p>
        </w:tc>
        <w:tc>
          <w:tcPr>
            <w:tcW w:w="1843" w:type="dxa"/>
          </w:tcPr>
          <w:p w:rsidR="00F0031C" w:rsidRPr="009C4F6B" w:rsidRDefault="00F0031C">
            <w:pPr>
              <w:rPr>
                <w:rFonts w:ascii="Arial Narrow" w:hAnsi="Arial Narrow"/>
                <w:b/>
                <w:lang w:val="fr-FR"/>
              </w:rPr>
            </w:pPr>
          </w:p>
        </w:tc>
        <w:tc>
          <w:tcPr>
            <w:tcW w:w="1814" w:type="dxa"/>
          </w:tcPr>
          <w:p w:rsidR="00F0031C" w:rsidRPr="009C4F6B" w:rsidRDefault="00F0031C">
            <w:pPr>
              <w:rPr>
                <w:rFonts w:ascii="Arial Narrow" w:hAnsi="Arial Narrow"/>
                <w:b/>
                <w:lang w:val="fr-FR"/>
              </w:rPr>
            </w:pPr>
          </w:p>
        </w:tc>
      </w:tr>
    </w:tbl>
    <w:p w:rsidR="00157507" w:rsidRDefault="00157507">
      <w:pPr>
        <w:rPr>
          <w:rFonts w:ascii="Arial Narrow" w:hAnsi="Arial Narrow"/>
          <w:b/>
        </w:rPr>
      </w:pPr>
    </w:p>
    <w:p w:rsidR="00157507" w:rsidRPr="00983CD8" w:rsidRDefault="00157507">
      <w:pPr>
        <w:rPr>
          <w:rFonts w:ascii="Arial Narrow" w:hAnsi="Arial Narrow"/>
          <w:b/>
        </w:rPr>
      </w:pPr>
    </w:p>
    <w:p w:rsidR="00A8123E" w:rsidRPr="00983CD8" w:rsidRDefault="00983CD8" w:rsidP="00157507">
      <w:pPr>
        <w:jc w:val="right"/>
        <w:rPr>
          <w:rFonts w:ascii="Arial Narrow" w:hAnsi="Arial Narrow"/>
          <w:b/>
        </w:rPr>
      </w:pPr>
      <w:r w:rsidRPr="00983CD8">
        <w:rPr>
          <w:rFonts w:ascii="Arial Narrow" w:hAnsi="Arial Narrow"/>
          <w:b/>
        </w:rPr>
        <w:t>Fana, le 15 juin 2017</w:t>
      </w:r>
    </w:p>
    <w:p w:rsidR="00983CD8" w:rsidRPr="00983CD8" w:rsidRDefault="00983CD8" w:rsidP="00157507">
      <w:pPr>
        <w:jc w:val="right"/>
        <w:rPr>
          <w:rFonts w:ascii="Arial Narrow" w:hAnsi="Arial Narrow"/>
          <w:b/>
        </w:rPr>
      </w:pPr>
    </w:p>
    <w:p w:rsidR="00983CD8" w:rsidRPr="00983CD8" w:rsidRDefault="00983CD8" w:rsidP="00157507">
      <w:pPr>
        <w:jc w:val="right"/>
        <w:rPr>
          <w:rFonts w:ascii="Arial Narrow" w:hAnsi="Arial Narrow"/>
          <w:b/>
        </w:rPr>
      </w:pPr>
      <w:r w:rsidRPr="00983CD8">
        <w:rPr>
          <w:rFonts w:ascii="Arial Narrow" w:hAnsi="Arial Narrow"/>
          <w:b/>
        </w:rPr>
        <w:t>L’Atelier</w:t>
      </w:r>
    </w:p>
    <w:p w:rsidR="00A8123E" w:rsidRPr="00983CD8" w:rsidRDefault="00A8123E" w:rsidP="00157507">
      <w:pPr>
        <w:jc w:val="right"/>
        <w:rPr>
          <w:rFonts w:ascii="Arial Narrow" w:hAnsi="Arial Narrow"/>
          <w:b/>
        </w:rPr>
      </w:pPr>
    </w:p>
    <w:p w:rsidR="00A8123E" w:rsidRDefault="00A8123E">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157507" w:rsidRDefault="00157507">
      <w:pPr>
        <w:rPr>
          <w:rFonts w:ascii="Arial Narrow" w:hAnsi="Arial Narrow"/>
        </w:rPr>
      </w:pPr>
    </w:p>
    <w:p w:rsidR="00A8123E" w:rsidRDefault="00157507">
      <w:pPr>
        <w:rPr>
          <w:rFonts w:ascii="Arial Narrow" w:hAnsi="Arial Narrow"/>
          <w:b/>
        </w:rPr>
      </w:pPr>
      <w:r w:rsidRPr="00157507">
        <w:rPr>
          <w:rFonts w:ascii="Arial Narrow" w:hAnsi="Arial Narrow"/>
          <w:b/>
        </w:rPr>
        <w:t xml:space="preserve">ANNEXES </w:t>
      </w:r>
    </w:p>
    <w:p w:rsidR="00157507" w:rsidRPr="00157507" w:rsidRDefault="00157507">
      <w:pPr>
        <w:rPr>
          <w:rFonts w:ascii="Arial Narrow" w:hAnsi="Arial Narrow"/>
          <w:b/>
        </w:rPr>
      </w:pPr>
    </w:p>
    <w:p w:rsidR="00A8123E" w:rsidRPr="007F27B0" w:rsidRDefault="007F27B0">
      <w:pPr>
        <w:rPr>
          <w:rFonts w:ascii="Arial Narrow" w:hAnsi="Arial Narrow"/>
          <w:b/>
        </w:rPr>
      </w:pPr>
      <w:r w:rsidRPr="007F27B0">
        <w:rPr>
          <w:rFonts w:ascii="Arial Narrow" w:hAnsi="Arial Narrow"/>
          <w:b/>
        </w:rPr>
        <w:t>STRUCTURES ET ORGANISATIONS PRESENT</w:t>
      </w:r>
      <w:r>
        <w:rPr>
          <w:rFonts w:ascii="Arial Narrow" w:hAnsi="Arial Narrow"/>
          <w:b/>
        </w:rPr>
        <w:t>E</w:t>
      </w:r>
      <w:r w:rsidRPr="007F27B0">
        <w:rPr>
          <w:rFonts w:ascii="Arial Narrow" w:hAnsi="Arial Narrow"/>
          <w:b/>
        </w:rPr>
        <w:t>S</w:t>
      </w:r>
    </w:p>
    <w:p w:rsidR="00A8123E" w:rsidRDefault="00A8123E">
      <w:pPr>
        <w:rPr>
          <w:rFonts w:ascii="Arial Narrow" w:hAnsi="Arial Narrow"/>
        </w:rPr>
      </w:pPr>
    </w:p>
    <w:p w:rsidR="007F27B0" w:rsidRPr="007F27B0" w:rsidRDefault="007F27B0" w:rsidP="007F27B0">
      <w:pPr>
        <w:pStyle w:val="Pieddepage"/>
        <w:numPr>
          <w:ilvl w:val="0"/>
          <w:numId w:val="18"/>
        </w:numPr>
        <w:tabs>
          <w:tab w:val="left" w:pos="708"/>
        </w:tabs>
        <w:spacing w:line="276" w:lineRule="auto"/>
        <w:jc w:val="both"/>
        <w:rPr>
          <w:rFonts w:ascii="Arial Narrow" w:hAnsi="Arial Narrow" w:cstheme="minorHAnsi"/>
          <w:b/>
        </w:rPr>
      </w:pPr>
      <w:r w:rsidRPr="007F27B0">
        <w:rPr>
          <w:rFonts w:ascii="Arial Narrow" w:hAnsi="Arial Narrow" w:cstheme="minorHAnsi"/>
          <w:b/>
        </w:rPr>
        <w:t>Niveau district sanitaire</w:t>
      </w:r>
    </w:p>
    <w:p w:rsidR="007F27B0" w:rsidRPr="007F27B0" w:rsidRDefault="007F27B0" w:rsidP="007F27B0">
      <w:pPr>
        <w:pStyle w:val="Pieddepage"/>
        <w:numPr>
          <w:ilvl w:val="0"/>
          <w:numId w:val="2"/>
        </w:numPr>
        <w:tabs>
          <w:tab w:val="left" w:pos="708"/>
        </w:tabs>
        <w:spacing w:line="276" w:lineRule="auto"/>
        <w:jc w:val="both"/>
        <w:rPr>
          <w:rFonts w:ascii="Arial Narrow" w:hAnsi="Arial Narrow" w:cstheme="minorHAnsi"/>
        </w:rPr>
      </w:pPr>
      <w:r w:rsidRPr="007F27B0">
        <w:rPr>
          <w:rFonts w:ascii="Arial Narrow" w:hAnsi="Arial Narrow" w:cstheme="minorHAnsi"/>
        </w:rPr>
        <w:t>Médecin Chef du district sanitaire de Fana.</w:t>
      </w:r>
    </w:p>
    <w:p w:rsidR="007F27B0" w:rsidRPr="007F27B0" w:rsidRDefault="007F27B0" w:rsidP="007F27B0">
      <w:pPr>
        <w:pStyle w:val="Pieddepage"/>
        <w:numPr>
          <w:ilvl w:val="0"/>
          <w:numId w:val="2"/>
        </w:numPr>
        <w:tabs>
          <w:tab w:val="left" w:pos="708"/>
        </w:tabs>
        <w:spacing w:line="276" w:lineRule="auto"/>
        <w:jc w:val="both"/>
        <w:rPr>
          <w:rFonts w:ascii="Arial Narrow" w:hAnsi="Arial Narrow" w:cstheme="minorHAnsi"/>
        </w:rPr>
      </w:pPr>
      <w:r w:rsidRPr="007F27B0">
        <w:rPr>
          <w:rFonts w:ascii="Arial Narrow" w:hAnsi="Arial Narrow" w:cstheme="minorHAnsi"/>
        </w:rPr>
        <w:t>Le président de l’association  des médecins de campagne du MALI</w:t>
      </w:r>
    </w:p>
    <w:p w:rsidR="007F27B0" w:rsidRPr="007F27B0" w:rsidRDefault="007F27B0" w:rsidP="007F27B0">
      <w:pPr>
        <w:pStyle w:val="Pieddepage"/>
        <w:numPr>
          <w:ilvl w:val="0"/>
          <w:numId w:val="2"/>
        </w:numPr>
        <w:tabs>
          <w:tab w:val="left" w:pos="708"/>
        </w:tabs>
        <w:spacing w:line="276" w:lineRule="auto"/>
        <w:jc w:val="both"/>
        <w:rPr>
          <w:rFonts w:ascii="Arial Narrow" w:hAnsi="Arial Narrow" w:cstheme="minorHAnsi"/>
        </w:rPr>
      </w:pPr>
      <w:r w:rsidRPr="007F27B0">
        <w:rPr>
          <w:rFonts w:ascii="Arial Narrow" w:hAnsi="Arial Narrow" w:cstheme="minorHAnsi"/>
        </w:rPr>
        <w:t xml:space="preserve">Le DTC du </w:t>
      </w:r>
      <w:proofErr w:type="spellStart"/>
      <w:r w:rsidRPr="007F27B0">
        <w:rPr>
          <w:rFonts w:ascii="Arial Narrow" w:hAnsi="Arial Narrow" w:cstheme="minorHAnsi"/>
        </w:rPr>
        <w:t>CSCom</w:t>
      </w:r>
      <w:proofErr w:type="spellEnd"/>
      <w:r w:rsidRPr="007F27B0">
        <w:rPr>
          <w:rFonts w:ascii="Arial Narrow" w:hAnsi="Arial Narrow" w:cstheme="minorHAnsi"/>
        </w:rPr>
        <w:t xml:space="preserve"> Central de Fana</w:t>
      </w:r>
    </w:p>
    <w:p w:rsidR="007F27B0" w:rsidRPr="007F27B0" w:rsidRDefault="007F27B0" w:rsidP="007F27B0">
      <w:pPr>
        <w:pStyle w:val="Paragraphedeliste"/>
        <w:numPr>
          <w:ilvl w:val="0"/>
          <w:numId w:val="18"/>
        </w:numPr>
        <w:spacing w:after="0"/>
        <w:jc w:val="both"/>
        <w:rPr>
          <w:rFonts w:ascii="Arial Narrow" w:hAnsi="Arial Narrow" w:cstheme="minorHAnsi"/>
          <w:b/>
          <w:sz w:val="24"/>
          <w:szCs w:val="24"/>
        </w:rPr>
      </w:pPr>
      <w:r w:rsidRPr="007F27B0">
        <w:rPr>
          <w:rFonts w:ascii="Arial Narrow" w:hAnsi="Arial Narrow" w:cstheme="minorHAnsi"/>
          <w:b/>
          <w:sz w:val="24"/>
          <w:szCs w:val="24"/>
        </w:rPr>
        <w:t xml:space="preserve">Niveau régional </w:t>
      </w:r>
    </w:p>
    <w:p w:rsidR="007F27B0" w:rsidRPr="007F27B0" w:rsidRDefault="007F27B0" w:rsidP="007F27B0">
      <w:pPr>
        <w:pStyle w:val="Paragraphedeliste"/>
        <w:numPr>
          <w:ilvl w:val="0"/>
          <w:numId w:val="21"/>
        </w:numPr>
        <w:spacing w:after="0"/>
        <w:jc w:val="both"/>
        <w:rPr>
          <w:rFonts w:ascii="Arial Narrow" w:hAnsi="Arial Narrow" w:cstheme="minorHAnsi"/>
          <w:sz w:val="24"/>
          <w:szCs w:val="24"/>
        </w:rPr>
      </w:pPr>
      <w:r w:rsidRPr="007F27B0">
        <w:rPr>
          <w:rFonts w:ascii="Arial Narrow" w:hAnsi="Arial Narrow" w:cstheme="minorHAnsi"/>
          <w:sz w:val="24"/>
          <w:szCs w:val="24"/>
        </w:rPr>
        <w:t>DRS Ségou</w:t>
      </w:r>
    </w:p>
    <w:p w:rsidR="007F27B0" w:rsidRPr="007F27B0" w:rsidRDefault="007F27B0" w:rsidP="007F27B0">
      <w:pPr>
        <w:pStyle w:val="Paragraphedeliste"/>
        <w:numPr>
          <w:ilvl w:val="0"/>
          <w:numId w:val="21"/>
        </w:numPr>
        <w:spacing w:after="0"/>
        <w:jc w:val="both"/>
        <w:rPr>
          <w:rFonts w:ascii="Arial Narrow" w:hAnsi="Arial Narrow" w:cstheme="minorHAnsi"/>
          <w:sz w:val="24"/>
          <w:szCs w:val="24"/>
        </w:rPr>
      </w:pPr>
      <w:r w:rsidRPr="007F27B0">
        <w:rPr>
          <w:rFonts w:ascii="Arial Narrow" w:hAnsi="Arial Narrow" w:cstheme="minorHAnsi"/>
          <w:sz w:val="24"/>
          <w:szCs w:val="24"/>
        </w:rPr>
        <w:t>DRS Bamako</w:t>
      </w:r>
    </w:p>
    <w:p w:rsidR="007F27B0" w:rsidRPr="007F27B0" w:rsidRDefault="007F27B0" w:rsidP="007F27B0">
      <w:pPr>
        <w:pStyle w:val="Paragraphedeliste"/>
        <w:numPr>
          <w:ilvl w:val="0"/>
          <w:numId w:val="18"/>
        </w:numPr>
        <w:jc w:val="both"/>
        <w:rPr>
          <w:rFonts w:ascii="Arial Narrow" w:hAnsi="Arial Narrow" w:cstheme="minorHAnsi"/>
          <w:b/>
        </w:rPr>
      </w:pPr>
      <w:r w:rsidRPr="007F27B0">
        <w:rPr>
          <w:rFonts w:ascii="Arial Narrow" w:hAnsi="Arial Narrow" w:cstheme="minorHAnsi"/>
          <w:b/>
        </w:rPr>
        <w:t xml:space="preserve">Niveau national </w:t>
      </w:r>
    </w:p>
    <w:p w:rsidR="007F27B0" w:rsidRPr="007F27B0" w:rsidRDefault="007F27B0" w:rsidP="007F27B0">
      <w:pPr>
        <w:pStyle w:val="Paragraphedeliste"/>
        <w:numPr>
          <w:ilvl w:val="0"/>
          <w:numId w:val="19"/>
        </w:numPr>
        <w:spacing w:after="0"/>
        <w:jc w:val="both"/>
        <w:rPr>
          <w:rFonts w:ascii="Arial Narrow" w:hAnsi="Arial Narrow" w:cstheme="minorHAnsi"/>
          <w:color w:val="000000" w:themeColor="text1"/>
          <w:sz w:val="24"/>
        </w:rPr>
      </w:pPr>
      <w:r w:rsidRPr="007F27B0">
        <w:rPr>
          <w:rFonts w:ascii="Arial Narrow" w:hAnsi="Arial Narrow" w:cstheme="minorHAnsi"/>
          <w:color w:val="000000" w:themeColor="text1"/>
          <w:sz w:val="24"/>
        </w:rPr>
        <w:t>Direction nationale de la Santé et ses divisions</w:t>
      </w:r>
    </w:p>
    <w:p w:rsidR="007F27B0" w:rsidRPr="007F27B0" w:rsidRDefault="007F27B0" w:rsidP="007F27B0">
      <w:pPr>
        <w:numPr>
          <w:ilvl w:val="0"/>
          <w:numId w:val="1"/>
        </w:numPr>
        <w:jc w:val="both"/>
        <w:rPr>
          <w:rFonts w:ascii="Arial Narrow" w:hAnsi="Arial Narrow" w:cstheme="minorHAnsi"/>
          <w:color w:val="000000" w:themeColor="text1"/>
        </w:rPr>
      </w:pPr>
      <w:r w:rsidRPr="007F27B0">
        <w:rPr>
          <w:rFonts w:ascii="Arial Narrow" w:hAnsi="Arial Narrow" w:cstheme="minorHAnsi"/>
          <w:color w:val="000000" w:themeColor="text1"/>
        </w:rPr>
        <w:t xml:space="preserve">Division Prévention et Lutte contre la Maladie  </w:t>
      </w:r>
    </w:p>
    <w:p w:rsidR="007F27B0" w:rsidRPr="007F27B0" w:rsidRDefault="007F27B0" w:rsidP="007F27B0">
      <w:pPr>
        <w:numPr>
          <w:ilvl w:val="0"/>
          <w:numId w:val="1"/>
        </w:numPr>
        <w:jc w:val="both"/>
        <w:rPr>
          <w:rFonts w:ascii="Arial Narrow" w:hAnsi="Arial Narrow" w:cstheme="minorHAnsi"/>
          <w:color w:val="000000" w:themeColor="text1"/>
        </w:rPr>
      </w:pPr>
      <w:r w:rsidRPr="007F27B0">
        <w:rPr>
          <w:rFonts w:ascii="Arial Narrow" w:hAnsi="Arial Narrow" w:cstheme="minorHAnsi"/>
          <w:color w:val="000000" w:themeColor="text1"/>
        </w:rPr>
        <w:t xml:space="preserve">Division Hygiène Publique et Salubrité </w:t>
      </w:r>
    </w:p>
    <w:p w:rsidR="007F27B0" w:rsidRPr="007F27B0" w:rsidRDefault="007F27B0" w:rsidP="007F27B0">
      <w:pPr>
        <w:numPr>
          <w:ilvl w:val="0"/>
          <w:numId w:val="1"/>
        </w:numPr>
        <w:jc w:val="both"/>
        <w:rPr>
          <w:rFonts w:ascii="Arial Narrow" w:hAnsi="Arial Narrow" w:cstheme="minorHAnsi"/>
          <w:color w:val="000000" w:themeColor="text1"/>
        </w:rPr>
      </w:pPr>
      <w:r w:rsidRPr="007F27B0">
        <w:rPr>
          <w:rFonts w:ascii="Arial Narrow" w:hAnsi="Arial Narrow" w:cstheme="minorHAnsi"/>
          <w:color w:val="000000" w:themeColor="text1"/>
        </w:rPr>
        <w:t xml:space="preserve">Division Etablissements Sanitaire et Règlementation </w:t>
      </w:r>
    </w:p>
    <w:p w:rsidR="007F27B0" w:rsidRPr="007F27B0" w:rsidRDefault="007F27B0" w:rsidP="007F27B0">
      <w:pPr>
        <w:numPr>
          <w:ilvl w:val="0"/>
          <w:numId w:val="1"/>
        </w:numPr>
        <w:jc w:val="both"/>
        <w:rPr>
          <w:rFonts w:ascii="Arial Narrow" w:hAnsi="Arial Narrow" w:cstheme="minorHAnsi"/>
          <w:color w:val="000000" w:themeColor="text1"/>
        </w:rPr>
      </w:pPr>
      <w:r w:rsidRPr="007F27B0">
        <w:rPr>
          <w:rFonts w:ascii="Arial Narrow" w:hAnsi="Arial Narrow" w:cstheme="minorHAnsi"/>
          <w:color w:val="000000" w:themeColor="text1"/>
        </w:rPr>
        <w:t xml:space="preserve">Section Surveillance Epidémiologique </w:t>
      </w:r>
    </w:p>
    <w:p w:rsidR="007F27B0" w:rsidRPr="007F27B0" w:rsidRDefault="007F27B0" w:rsidP="007F27B0">
      <w:pPr>
        <w:numPr>
          <w:ilvl w:val="0"/>
          <w:numId w:val="1"/>
        </w:numPr>
        <w:jc w:val="both"/>
        <w:rPr>
          <w:rFonts w:ascii="Arial Narrow" w:hAnsi="Arial Narrow" w:cstheme="minorHAnsi"/>
          <w:color w:val="000000" w:themeColor="text1"/>
        </w:rPr>
      </w:pPr>
      <w:r w:rsidRPr="007F27B0">
        <w:rPr>
          <w:rFonts w:ascii="Arial Narrow" w:hAnsi="Arial Narrow" w:cstheme="minorHAnsi"/>
          <w:color w:val="000000" w:themeColor="text1"/>
        </w:rPr>
        <w:t xml:space="preserve">Section Système d’Information sanitaire </w:t>
      </w:r>
    </w:p>
    <w:p w:rsidR="007F27B0" w:rsidRPr="007F27B0" w:rsidRDefault="007F27B0" w:rsidP="007F27B0">
      <w:pPr>
        <w:pStyle w:val="Paragraphedeliste"/>
        <w:numPr>
          <w:ilvl w:val="0"/>
          <w:numId w:val="20"/>
        </w:numPr>
        <w:jc w:val="both"/>
        <w:rPr>
          <w:rFonts w:ascii="Arial Narrow" w:hAnsi="Arial Narrow" w:cstheme="minorHAnsi"/>
          <w:color w:val="000000" w:themeColor="text1"/>
          <w:sz w:val="24"/>
        </w:rPr>
      </w:pPr>
      <w:r w:rsidRPr="007F27B0">
        <w:rPr>
          <w:rFonts w:ascii="Arial Narrow" w:hAnsi="Arial Narrow" w:cstheme="minorHAnsi"/>
          <w:color w:val="000000" w:themeColor="text1"/>
          <w:sz w:val="24"/>
        </w:rPr>
        <w:t xml:space="preserve">Programme National de Lutte contre le Paludisme </w:t>
      </w:r>
    </w:p>
    <w:p w:rsidR="007F27B0" w:rsidRPr="007F27B0" w:rsidRDefault="007F27B0" w:rsidP="007F27B0">
      <w:pPr>
        <w:pStyle w:val="Paragraphedeliste"/>
        <w:numPr>
          <w:ilvl w:val="0"/>
          <w:numId w:val="20"/>
        </w:numPr>
        <w:jc w:val="both"/>
        <w:rPr>
          <w:rFonts w:ascii="Arial Narrow" w:hAnsi="Arial Narrow" w:cstheme="minorHAnsi"/>
          <w:color w:val="000000" w:themeColor="text1"/>
          <w:sz w:val="24"/>
        </w:rPr>
      </w:pPr>
      <w:r w:rsidRPr="007F27B0">
        <w:rPr>
          <w:rFonts w:ascii="Arial Narrow" w:hAnsi="Arial Narrow" w:cstheme="minorHAnsi"/>
          <w:color w:val="000000" w:themeColor="text1"/>
          <w:sz w:val="24"/>
        </w:rPr>
        <w:t xml:space="preserve">Centre National d’Appui à la Lutte contre la Maladie </w:t>
      </w:r>
    </w:p>
    <w:p w:rsidR="007F27B0" w:rsidRPr="007F27B0" w:rsidRDefault="007F27B0" w:rsidP="007F27B0">
      <w:pPr>
        <w:pStyle w:val="Paragraphedeliste"/>
        <w:numPr>
          <w:ilvl w:val="0"/>
          <w:numId w:val="20"/>
        </w:numPr>
        <w:jc w:val="both"/>
        <w:rPr>
          <w:rFonts w:ascii="Arial Narrow" w:hAnsi="Arial Narrow" w:cstheme="minorHAnsi"/>
          <w:color w:val="000000" w:themeColor="text1"/>
          <w:sz w:val="28"/>
          <w:szCs w:val="24"/>
        </w:rPr>
      </w:pPr>
      <w:r w:rsidRPr="007F27B0">
        <w:rPr>
          <w:rFonts w:ascii="Arial Narrow" w:hAnsi="Arial Narrow" w:cstheme="minorHAnsi"/>
          <w:color w:val="000000" w:themeColor="text1"/>
          <w:sz w:val="24"/>
        </w:rPr>
        <w:t>Institut National de Recherche en Santé Publique</w:t>
      </w:r>
    </w:p>
    <w:p w:rsidR="007F27B0" w:rsidRPr="00267664" w:rsidRDefault="007F27B0" w:rsidP="007F27B0">
      <w:pPr>
        <w:pStyle w:val="Paragraphedeliste"/>
        <w:numPr>
          <w:ilvl w:val="0"/>
          <w:numId w:val="20"/>
        </w:numPr>
        <w:jc w:val="both"/>
        <w:rPr>
          <w:rFonts w:ascii="Arial Narrow" w:hAnsi="Arial Narrow" w:cstheme="minorHAnsi"/>
          <w:color w:val="000000" w:themeColor="text1"/>
          <w:sz w:val="24"/>
        </w:rPr>
      </w:pPr>
      <w:r w:rsidRPr="00267664">
        <w:rPr>
          <w:rFonts w:ascii="Arial Narrow" w:hAnsi="Arial Narrow" w:cstheme="minorHAnsi"/>
          <w:color w:val="000000" w:themeColor="text1"/>
          <w:sz w:val="24"/>
        </w:rPr>
        <w:t>Centre National d’Information d’Education et de Communication pour la Santé</w:t>
      </w:r>
    </w:p>
    <w:p w:rsidR="007F27B0" w:rsidRPr="00267664" w:rsidRDefault="007F27B0" w:rsidP="007F27B0">
      <w:pPr>
        <w:pStyle w:val="Paragraphedeliste"/>
        <w:numPr>
          <w:ilvl w:val="0"/>
          <w:numId w:val="20"/>
        </w:numPr>
        <w:jc w:val="both"/>
        <w:rPr>
          <w:rFonts w:ascii="Arial Narrow" w:hAnsi="Arial Narrow" w:cstheme="minorHAnsi"/>
          <w:color w:val="000000" w:themeColor="text1"/>
          <w:sz w:val="24"/>
          <w:lang w:val="en-US"/>
        </w:rPr>
      </w:pPr>
      <w:r w:rsidRPr="00267664">
        <w:rPr>
          <w:rFonts w:ascii="Arial Narrow" w:hAnsi="Arial Narrow" w:cstheme="minorHAnsi"/>
          <w:color w:val="000000" w:themeColor="text1"/>
          <w:sz w:val="24"/>
          <w:lang w:val="en-US"/>
        </w:rPr>
        <w:t xml:space="preserve">Malaria Research and Training Center </w:t>
      </w:r>
      <w:r>
        <w:rPr>
          <w:rFonts w:ascii="Arial Narrow" w:hAnsi="Arial Narrow" w:cstheme="minorHAnsi"/>
          <w:color w:val="000000" w:themeColor="text1"/>
          <w:sz w:val="24"/>
          <w:lang w:val="en-US"/>
        </w:rPr>
        <w:t>(MRTC)</w:t>
      </w:r>
    </w:p>
    <w:p w:rsidR="007F27B0" w:rsidRPr="00267664" w:rsidRDefault="007F27B0" w:rsidP="007F27B0">
      <w:pPr>
        <w:pStyle w:val="Paragraphedeliste"/>
        <w:numPr>
          <w:ilvl w:val="0"/>
          <w:numId w:val="20"/>
        </w:numPr>
        <w:jc w:val="both"/>
        <w:rPr>
          <w:rFonts w:ascii="Arial Narrow" w:hAnsi="Arial Narrow" w:cstheme="minorHAnsi"/>
          <w:color w:val="000000" w:themeColor="text1"/>
          <w:sz w:val="24"/>
        </w:rPr>
      </w:pPr>
      <w:r w:rsidRPr="00267664">
        <w:rPr>
          <w:rFonts w:ascii="Arial Narrow" w:hAnsi="Arial Narrow" w:cstheme="minorHAnsi"/>
          <w:color w:val="000000" w:themeColor="text1"/>
          <w:sz w:val="24"/>
        </w:rPr>
        <w:t>Direction Générale de la Protection Civile</w:t>
      </w:r>
    </w:p>
    <w:p w:rsidR="007F27B0" w:rsidRPr="00267664" w:rsidRDefault="007F27B0" w:rsidP="007F27B0">
      <w:pPr>
        <w:pStyle w:val="Paragraphedeliste"/>
        <w:numPr>
          <w:ilvl w:val="0"/>
          <w:numId w:val="20"/>
        </w:numPr>
        <w:jc w:val="both"/>
        <w:rPr>
          <w:rFonts w:ascii="Arial Narrow" w:hAnsi="Arial Narrow" w:cstheme="minorHAnsi"/>
          <w:color w:val="000000" w:themeColor="text1"/>
          <w:sz w:val="24"/>
        </w:rPr>
      </w:pPr>
      <w:r w:rsidRPr="00267664">
        <w:rPr>
          <w:rFonts w:ascii="Arial Narrow" w:hAnsi="Arial Narrow" w:cstheme="minorHAnsi"/>
          <w:color w:val="000000" w:themeColor="text1"/>
          <w:sz w:val="24"/>
        </w:rPr>
        <w:t>Direction Centrale des Services de Santé  de l’Armée</w:t>
      </w:r>
    </w:p>
    <w:p w:rsidR="007F27B0" w:rsidRDefault="007F27B0" w:rsidP="007F27B0">
      <w:pPr>
        <w:pStyle w:val="Paragraphedeliste"/>
        <w:numPr>
          <w:ilvl w:val="0"/>
          <w:numId w:val="20"/>
        </w:numPr>
        <w:jc w:val="both"/>
        <w:rPr>
          <w:rFonts w:ascii="Arial Narrow" w:hAnsi="Arial Narrow" w:cstheme="minorHAnsi"/>
          <w:color w:val="000000" w:themeColor="text1"/>
          <w:sz w:val="24"/>
        </w:rPr>
      </w:pPr>
      <w:r w:rsidRPr="00267664">
        <w:rPr>
          <w:rFonts w:ascii="Arial Narrow" w:hAnsi="Arial Narrow" w:cstheme="minorHAnsi"/>
          <w:color w:val="000000" w:themeColor="text1"/>
          <w:sz w:val="24"/>
        </w:rPr>
        <w:t>Direction Nationale des Services Vétérinaires</w:t>
      </w:r>
    </w:p>
    <w:p w:rsidR="007F27B0" w:rsidRPr="00267664" w:rsidRDefault="007F27B0" w:rsidP="007F27B0">
      <w:pPr>
        <w:pStyle w:val="Paragraphedeliste"/>
        <w:numPr>
          <w:ilvl w:val="0"/>
          <w:numId w:val="20"/>
        </w:numPr>
        <w:jc w:val="both"/>
        <w:rPr>
          <w:rFonts w:ascii="Arial Narrow" w:hAnsi="Arial Narrow" w:cstheme="minorHAnsi"/>
          <w:color w:val="000000" w:themeColor="text1"/>
          <w:sz w:val="24"/>
        </w:rPr>
      </w:pPr>
      <w:r>
        <w:rPr>
          <w:rFonts w:ascii="Arial Narrow" w:hAnsi="Arial Narrow" w:cstheme="minorHAnsi"/>
          <w:color w:val="000000" w:themeColor="text1"/>
          <w:sz w:val="24"/>
        </w:rPr>
        <w:t>Direction Nationale des Eaux et Forêts</w:t>
      </w:r>
    </w:p>
    <w:p w:rsidR="007F27B0" w:rsidRDefault="007F27B0" w:rsidP="007F27B0">
      <w:pPr>
        <w:pStyle w:val="Paragraphedeliste"/>
        <w:numPr>
          <w:ilvl w:val="0"/>
          <w:numId w:val="20"/>
        </w:numPr>
        <w:jc w:val="both"/>
        <w:rPr>
          <w:rFonts w:ascii="Arial Narrow" w:hAnsi="Arial Narrow" w:cstheme="minorHAnsi"/>
          <w:color w:val="000000" w:themeColor="text1"/>
          <w:sz w:val="24"/>
        </w:rPr>
      </w:pPr>
      <w:r w:rsidRPr="00267664">
        <w:rPr>
          <w:rFonts w:ascii="Arial Narrow" w:hAnsi="Arial Narrow" w:cstheme="minorHAnsi"/>
          <w:color w:val="000000" w:themeColor="text1"/>
          <w:sz w:val="24"/>
        </w:rPr>
        <w:t xml:space="preserve">Centre National d’Appui à la Santé Animale </w:t>
      </w:r>
    </w:p>
    <w:p w:rsidR="007F27B0" w:rsidRDefault="007F27B0" w:rsidP="007F27B0">
      <w:pPr>
        <w:pStyle w:val="Paragraphedeliste"/>
        <w:numPr>
          <w:ilvl w:val="0"/>
          <w:numId w:val="20"/>
        </w:numPr>
        <w:jc w:val="both"/>
        <w:rPr>
          <w:rFonts w:ascii="Arial Narrow" w:hAnsi="Arial Narrow" w:cstheme="minorHAnsi"/>
          <w:color w:val="000000" w:themeColor="text1"/>
          <w:sz w:val="24"/>
        </w:rPr>
      </w:pPr>
      <w:r>
        <w:rPr>
          <w:rFonts w:ascii="Arial Narrow" w:hAnsi="Arial Narrow" w:cstheme="minorHAnsi"/>
          <w:color w:val="000000" w:themeColor="text1"/>
          <w:sz w:val="24"/>
        </w:rPr>
        <w:t>Agence Nationale de Télé santé et d’Informatique Médicale</w:t>
      </w:r>
    </w:p>
    <w:p w:rsidR="007F27B0" w:rsidRPr="00267664" w:rsidRDefault="007F27B0" w:rsidP="007F27B0">
      <w:pPr>
        <w:pStyle w:val="Paragraphedeliste"/>
        <w:numPr>
          <w:ilvl w:val="0"/>
          <w:numId w:val="20"/>
        </w:numPr>
        <w:jc w:val="both"/>
        <w:rPr>
          <w:rFonts w:ascii="Arial Narrow" w:hAnsi="Arial Narrow" w:cstheme="minorHAnsi"/>
          <w:color w:val="000000" w:themeColor="text1"/>
          <w:sz w:val="24"/>
        </w:rPr>
      </w:pPr>
      <w:r>
        <w:rPr>
          <w:rFonts w:ascii="Arial Narrow" w:hAnsi="Arial Narrow" w:cstheme="minorHAnsi"/>
          <w:color w:val="000000" w:themeColor="text1"/>
          <w:sz w:val="24"/>
        </w:rPr>
        <w:t>Fédération Nationale des Associations de Santé Communautaire (FENASCOM)</w:t>
      </w:r>
    </w:p>
    <w:p w:rsidR="007F27B0" w:rsidRDefault="007F27B0" w:rsidP="007F27B0">
      <w:pPr>
        <w:pStyle w:val="Paragraphedeliste"/>
        <w:numPr>
          <w:ilvl w:val="0"/>
          <w:numId w:val="20"/>
        </w:numPr>
        <w:spacing w:after="0"/>
        <w:jc w:val="both"/>
        <w:rPr>
          <w:rFonts w:ascii="Arial Narrow" w:hAnsi="Arial Narrow" w:cstheme="minorHAnsi"/>
          <w:color w:val="000000" w:themeColor="text1"/>
          <w:sz w:val="24"/>
        </w:rPr>
      </w:pPr>
      <w:r w:rsidRPr="00267664">
        <w:rPr>
          <w:rFonts w:ascii="Arial Narrow" w:hAnsi="Arial Narrow" w:cstheme="minorHAnsi"/>
          <w:color w:val="000000" w:themeColor="text1"/>
          <w:sz w:val="24"/>
        </w:rPr>
        <w:t xml:space="preserve">Fédération Malienne des </w:t>
      </w:r>
      <w:proofErr w:type="spellStart"/>
      <w:r w:rsidRPr="00267664">
        <w:rPr>
          <w:rFonts w:ascii="Arial Narrow" w:hAnsi="Arial Narrow" w:cstheme="minorHAnsi"/>
          <w:color w:val="000000" w:themeColor="text1"/>
          <w:sz w:val="24"/>
        </w:rPr>
        <w:t>Tradithérapeutes</w:t>
      </w:r>
      <w:proofErr w:type="spellEnd"/>
      <w:r w:rsidRPr="00267664">
        <w:rPr>
          <w:rFonts w:ascii="Arial Narrow" w:hAnsi="Arial Narrow" w:cstheme="minorHAnsi"/>
          <w:color w:val="000000" w:themeColor="text1"/>
          <w:sz w:val="24"/>
        </w:rPr>
        <w:t xml:space="preserve"> et Herboristes (FEMATH)</w:t>
      </w:r>
    </w:p>
    <w:p w:rsidR="007F27B0" w:rsidRDefault="007F27B0" w:rsidP="007F27B0">
      <w:pPr>
        <w:pStyle w:val="Paragraphedeliste"/>
        <w:numPr>
          <w:ilvl w:val="0"/>
          <w:numId w:val="20"/>
        </w:numPr>
        <w:spacing w:after="0"/>
        <w:jc w:val="both"/>
        <w:rPr>
          <w:rFonts w:ascii="Arial Narrow" w:hAnsi="Arial Narrow" w:cstheme="minorHAnsi"/>
          <w:color w:val="000000" w:themeColor="text1"/>
          <w:sz w:val="24"/>
        </w:rPr>
      </w:pPr>
      <w:r>
        <w:rPr>
          <w:rFonts w:ascii="Arial Narrow" w:hAnsi="Arial Narrow" w:cstheme="minorHAnsi"/>
          <w:color w:val="000000" w:themeColor="text1"/>
          <w:sz w:val="24"/>
        </w:rPr>
        <w:t>Ordre national des Pharmaciens du Mali</w:t>
      </w:r>
    </w:p>
    <w:p w:rsidR="007F27B0" w:rsidRPr="0001514A" w:rsidRDefault="007F27B0" w:rsidP="007F27B0">
      <w:pPr>
        <w:pStyle w:val="Paragraphedeliste"/>
        <w:numPr>
          <w:ilvl w:val="0"/>
          <w:numId w:val="20"/>
        </w:numPr>
        <w:spacing w:after="0"/>
        <w:jc w:val="both"/>
        <w:rPr>
          <w:rFonts w:ascii="Arial Narrow" w:hAnsi="Arial Narrow" w:cstheme="minorHAnsi"/>
          <w:color w:val="000000" w:themeColor="text1"/>
          <w:sz w:val="24"/>
        </w:rPr>
      </w:pPr>
      <w:r>
        <w:rPr>
          <w:rFonts w:ascii="Arial Narrow" w:hAnsi="Arial Narrow" w:cstheme="minorHAnsi"/>
          <w:color w:val="000000" w:themeColor="text1"/>
          <w:sz w:val="24"/>
        </w:rPr>
        <w:t>Centre Hospitalo-Universitaire du Point G</w:t>
      </w:r>
    </w:p>
    <w:p w:rsidR="007F27B0" w:rsidRPr="0001514A" w:rsidRDefault="007F27B0" w:rsidP="007F27B0">
      <w:pPr>
        <w:pStyle w:val="Paragraphedeliste"/>
        <w:numPr>
          <w:ilvl w:val="0"/>
          <w:numId w:val="18"/>
        </w:numPr>
        <w:spacing w:after="0"/>
        <w:jc w:val="both"/>
        <w:rPr>
          <w:rFonts w:ascii="Arial Narrow" w:hAnsi="Arial Narrow" w:cstheme="minorHAnsi"/>
          <w:b/>
        </w:rPr>
      </w:pPr>
      <w:r w:rsidRPr="002A551C">
        <w:rPr>
          <w:rFonts w:ascii="Arial Narrow" w:hAnsi="Arial Narrow" w:cstheme="minorHAnsi"/>
          <w:b/>
        </w:rPr>
        <w:t>Partenai</w:t>
      </w:r>
      <w:r>
        <w:rPr>
          <w:rFonts w:ascii="Arial Narrow" w:hAnsi="Arial Narrow" w:cstheme="minorHAnsi"/>
          <w:b/>
        </w:rPr>
        <w:t xml:space="preserve">res techniques et financiers : </w:t>
      </w:r>
      <w:r w:rsidRPr="0001514A">
        <w:rPr>
          <w:rFonts w:ascii="Arial Narrow" w:hAnsi="Arial Narrow" w:cstheme="minorHAnsi"/>
          <w:color w:val="000000" w:themeColor="text1"/>
        </w:rPr>
        <w:t>OMS</w:t>
      </w:r>
      <w:r>
        <w:rPr>
          <w:rFonts w:ascii="Arial Narrow" w:hAnsi="Arial Narrow" w:cstheme="minorHAnsi"/>
          <w:color w:val="000000" w:themeColor="text1"/>
        </w:rPr>
        <w:t xml:space="preserve">, </w:t>
      </w:r>
      <w:r w:rsidRPr="0001514A">
        <w:rPr>
          <w:rFonts w:ascii="Arial Narrow" w:hAnsi="Arial Narrow" w:cstheme="minorHAnsi"/>
          <w:color w:val="000000" w:themeColor="text1"/>
        </w:rPr>
        <w:t>CDC</w:t>
      </w:r>
      <w:r>
        <w:rPr>
          <w:rFonts w:ascii="Arial Narrow" w:hAnsi="Arial Narrow" w:cstheme="minorHAnsi"/>
          <w:color w:val="000000" w:themeColor="text1"/>
        </w:rPr>
        <w:t xml:space="preserve">, </w:t>
      </w:r>
      <w:r w:rsidRPr="0001514A">
        <w:rPr>
          <w:rFonts w:ascii="Arial Narrow" w:hAnsi="Arial Narrow" w:cstheme="minorHAnsi"/>
          <w:color w:val="000000" w:themeColor="text1"/>
        </w:rPr>
        <w:t>IMC</w:t>
      </w:r>
      <w:r>
        <w:rPr>
          <w:rFonts w:ascii="Arial Narrow" w:hAnsi="Arial Narrow" w:cstheme="minorHAnsi"/>
          <w:color w:val="000000" w:themeColor="text1"/>
        </w:rPr>
        <w:t xml:space="preserve">, </w:t>
      </w:r>
      <w:r w:rsidRPr="0001514A">
        <w:rPr>
          <w:rFonts w:ascii="Arial Narrow" w:hAnsi="Arial Narrow" w:cstheme="minorHAnsi"/>
          <w:color w:val="000000" w:themeColor="text1"/>
        </w:rPr>
        <w:t>GHSA</w:t>
      </w:r>
      <w:r>
        <w:rPr>
          <w:rFonts w:ascii="Arial Narrow" w:hAnsi="Arial Narrow" w:cstheme="minorHAnsi"/>
          <w:color w:val="000000" w:themeColor="text1"/>
        </w:rPr>
        <w:t xml:space="preserve">, </w:t>
      </w:r>
      <w:r w:rsidRPr="0001514A">
        <w:rPr>
          <w:rFonts w:ascii="Arial Narrow" w:hAnsi="Arial Narrow" w:cstheme="minorHAnsi"/>
          <w:color w:val="000000" w:themeColor="text1"/>
        </w:rPr>
        <w:t>USAID/Préparation et Réponse (P&amp;R)</w:t>
      </w:r>
      <w:r>
        <w:rPr>
          <w:rFonts w:ascii="Arial Narrow" w:hAnsi="Arial Narrow" w:cstheme="minorHAnsi"/>
          <w:color w:val="000000" w:themeColor="text1"/>
        </w:rPr>
        <w:t xml:space="preserve">, </w:t>
      </w:r>
      <w:r w:rsidRPr="0001514A">
        <w:rPr>
          <w:rFonts w:ascii="Arial Narrow" w:hAnsi="Arial Narrow" w:cstheme="minorHAnsi"/>
          <w:color w:val="000000" w:themeColor="text1"/>
        </w:rPr>
        <w:t>USAID/MEASURE Evaluation</w:t>
      </w:r>
    </w:p>
    <w:p w:rsidR="00A8123E" w:rsidRDefault="00A8123E">
      <w:pPr>
        <w:rPr>
          <w:rFonts w:ascii="Arial Narrow" w:hAnsi="Arial Narrow"/>
        </w:rPr>
      </w:pPr>
    </w:p>
    <w:p w:rsidR="00A77D29" w:rsidRDefault="00A77D29" w:rsidP="00A77D29">
      <w:pPr>
        <w:pStyle w:val="a"/>
        <w:spacing w:line="276" w:lineRule="auto"/>
        <w:jc w:val="both"/>
        <w:rPr>
          <w:rFonts w:ascii="Arial Narrow" w:hAnsi="Arial Narrow" w:cs="Arial"/>
          <w:sz w:val="24"/>
          <w:lang w:val="fr-FR"/>
        </w:rPr>
      </w:pPr>
    </w:p>
    <w:p w:rsidR="000B6AAC" w:rsidRDefault="000B6AAC" w:rsidP="00A77D29">
      <w:pPr>
        <w:pStyle w:val="a"/>
        <w:spacing w:line="276" w:lineRule="auto"/>
        <w:jc w:val="both"/>
        <w:rPr>
          <w:rFonts w:ascii="Arial Narrow" w:hAnsi="Arial Narrow" w:cs="Arial"/>
          <w:sz w:val="24"/>
          <w:lang w:val="fr-FR"/>
        </w:rPr>
      </w:pPr>
    </w:p>
    <w:p w:rsidR="000B6AAC" w:rsidRDefault="000B6AAC"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157507" w:rsidRDefault="00157507" w:rsidP="00A77D29">
      <w:pPr>
        <w:pStyle w:val="a"/>
        <w:spacing w:line="276" w:lineRule="auto"/>
        <w:jc w:val="both"/>
        <w:rPr>
          <w:rFonts w:ascii="Arial Narrow" w:hAnsi="Arial Narrow" w:cs="Arial"/>
          <w:sz w:val="24"/>
          <w:lang w:val="fr-FR"/>
        </w:rPr>
      </w:pPr>
    </w:p>
    <w:p w:rsidR="000B6AAC" w:rsidRDefault="000B6AAC" w:rsidP="00A77D29">
      <w:pPr>
        <w:pStyle w:val="a"/>
        <w:spacing w:line="276" w:lineRule="auto"/>
        <w:jc w:val="both"/>
        <w:rPr>
          <w:rFonts w:ascii="Arial Narrow" w:hAnsi="Arial Narrow" w:cs="Arial"/>
          <w:sz w:val="24"/>
          <w:lang w:val="fr-FR"/>
        </w:rPr>
      </w:pPr>
    </w:p>
    <w:p w:rsidR="000F3538" w:rsidRDefault="000F3538" w:rsidP="009C4F6B">
      <w:pPr>
        <w:pStyle w:val="a"/>
        <w:spacing w:line="276" w:lineRule="auto"/>
        <w:ind w:left="0"/>
        <w:jc w:val="both"/>
        <w:rPr>
          <w:rFonts w:ascii="Arial Narrow" w:hAnsi="Arial Narrow" w:cs="Arial"/>
          <w:sz w:val="24"/>
          <w:lang w:val="fr-FR"/>
        </w:rPr>
      </w:pPr>
    </w:p>
    <w:p w:rsidR="000B6AAC" w:rsidRPr="00157507" w:rsidRDefault="000B6AAC" w:rsidP="000B6AAC">
      <w:pPr>
        <w:pStyle w:val="En-tte"/>
        <w:tabs>
          <w:tab w:val="clear" w:pos="4703"/>
          <w:tab w:val="left" w:pos="5670"/>
        </w:tabs>
        <w:jc w:val="center"/>
        <w:rPr>
          <w:b/>
          <w:i/>
          <w:sz w:val="20"/>
          <w:szCs w:val="20"/>
        </w:rPr>
      </w:pPr>
      <w:r w:rsidRPr="00157507">
        <w:rPr>
          <w:b/>
          <w:i/>
          <w:sz w:val="20"/>
          <w:szCs w:val="20"/>
        </w:rPr>
        <w:t>LISTE DE PRESENCE POUR L’ATELIER DE LA REVISION DU GUIDE TECHNIQUE DE LA SURVEILLANCE INTEGREE DE LA MALADIE ET LA RIPOSTE (SIMR) DU 06 AU 15 JUIN 2017 A L’HOTEL LES MOULINS DE FANA</w:t>
      </w:r>
    </w:p>
    <w:p w:rsidR="009056F8" w:rsidRDefault="009056F8" w:rsidP="000B6AAC">
      <w:pPr>
        <w:pStyle w:val="En-tte"/>
        <w:tabs>
          <w:tab w:val="clear" w:pos="4703"/>
          <w:tab w:val="left" w:pos="5670"/>
        </w:tabs>
        <w:jc w:val="center"/>
        <w:rPr>
          <w:b/>
          <w:i/>
          <w:sz w:val="28"/>
          <w:szCs w:val="28"/>
        </w:rPr>
      </w:pPr>
    </w:p>
    <w:tbl>
      <w:tblPr>
        <w:tblW w:w="10056" w:type="dxa"/>
        <w:tblInd w:w="-5" w:type="dxa"/>
        <w:tblLayout w:type="fixed"/>
        <w:tblCellMar>
          <w:left w:w="70" w:type="dxa"/>
          <w:right w:w="70" w:type="dxa"/>
        </w:tblCellMar>
        <w:tblLook w:val="04A0" w:firstRow="1" w:lastRow="0" w:firstColumn="1" w:lastColumn="0" w:noHBand="0" w:noVBand="1"/>
      </w:tblPr>
      <w:tblGrid>
        <w:gridCol w:w="464"/>
        <w:gridCol w:w="2596"/>
        <w:gridCol w:w="2197"/>
        <w:gridCol w:w="2987"/>
        <w:gridCol w:w="1812"/>
      </w:tblGrid>
      <w:tr w:rsidR="009056F8" w:rsidRPr="009056F8" w:rsidTr="00FB5958">
        <w:trPr>
          <w:trHeight w:val="285"/>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6F8" w:rsidRPr="009056F8" w:rsidRDefault="009056F8" w:rsidP="00F54D8D">
            <w:pPr>
              <w:jc w:val="center"/>
              <w:rPr>
                <w:rFonts w:ascii="Arial Narrow" w:hAnsi="Arial Narrow"/>
                <w:b/>
                <w:bCs/>
                <w:color w:val="000000"/>
                <w:sz w:val="18"/>
                <w:szCs w:val="18"/>
              </w:rPr>
            </w:pPr>
            <w:r w:rsidRPr="009056F8">
              <w:rPr>
                <w:rFonts w:ascii="Arial Narrow" w:hAnsi="Arial Narrow" w:cs="Arial"/>
                <w:b/>
                <w:bCs/>
                <w:color w:val="000000"/>
                <w:sz w:val="18"/>
                <w:szCs w:val="18"/>
              </w:rPr>
              <w:t>N°</w:t>
            </w:r>
          </w:p>
        </w:tc>
        <w:tc>
          <w:tcPr>
            <w:tcW w:w="2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6F8" w:rsidRPr="009056F8" w:rsidRDefault="009056F8" w:rsidP="00F54D8D">
            <w:pPr>
              <w:jc w:val="center"/>
              <w:rPr>
                <w:rFonts w:ascii="Arial Narrow" w:hAnsi="Arial Narrow"/>
                <w:b/>
                <w:bCs/>
                <w:color w:val="000000"/>
                <w:sz w:val="18"/>
                <w:szCs w:val="18"/>
              </w:rPr>
            </w:pPr>
            <w:r w:rsidRPr="009056F8">
              <w:rPr>
                <w:rFonts w:ascii="Arial Narrow" w:hAnsi="Arial Narrow" w:cs="Arial"/>
                <w:b/>
                <w:bCs/>
                <w:color w:val="000000"/>
                <w:sz w:val="18"/>
                <w:szCs w:val="18"/>
              </w:rPr>
              <w:t>NOM ET PRÉNOM</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6F8" w:rsidRPr="009056F8" w:rsidRDefault="009056F8" w:rsidP="00F54D8D">
            <w:pPr>
              <w:jc w:val="center"/>
              <w:rPr>
                <w:rFonts w:ascii="Arial Narrow" w:hAnsi="Arial Narrow"/>
                <w:b/>
                <w:bCs/>
                <w:color w:val="000000"/>
                <w:sz w:val="18"/>
                <w:szCs w:val="18"/>
              </w:rPr>
            </w:pPr>
            <w:r w:rsidRPr="009056F8">
              <w:rPr>
                <w:rFonts w:ascii="Arial Narrow" w:hAnsi="Arial Narrow" w:cs="Arial"/>
                <w:b/>
                <w:bCs/>
                <w:color w:val="000000"/>
                <w:sz w:val="18"/>
                <w:szCs w:val="18"/>
              </w:rPr>
              <w:t>STRUCTURE</w:t>
            </w:r>
          </w:p>
        </w:tc>
        <w:tc>
          <w:tcPr>
            <w:tcW w:w="2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6F8" w:rsidRPr="009056F8" w:rsidRDefault="009056F8" w:rsidP="00F54D8D">
            <w:pPr>
              <w:jc w:val="center"/>
              <w:rPr>
                <w:rFonts w:ascii="Arial Narrow" w:hAnsi="Arial Narrow"/>
                <w:b/>
                <w:bCs/>
                <w:color w:val="000000"/>
                <w:sz w:val="18"/>
                <w:szCs w:val="18"/>
              </w:rPr>
            </w:pPr>
            <w:r w:rsidRPr="009056F8">
              <w:rPr>
                <w:rFonts w:ascii="Arial Narrow" w:hAnsi="Arial Narrow" w:cs="Arial"/>
                <w:b/>
                <w:bCs/>
                <w:color w:val="000000"/>
                <w:sz w:val="18"/>
                <w:szCs w:val="18"/>
              </w:rPr>
              <w:t>ADRESSE EMAIL</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6F8" w:rsidRPr="009056F8" w:rsidRDefault="009056F8" w:rsidP="00F54D8D">
            <w:pPr>
              <w:jc w:val="center"/>
              <w:rPr>
                <w:rFonts w:ascii="Arial Narrow" w:hAnsi="Arial Narrow"/>
                <w:b/>
                <w:bCs/>
                <w:color w:val="000000"/>
                <w:sz w:val="18"/>
                <w:szCs w:val="18"/>
              </w:rPr>
            </w:pPr>
            <w:r w:rsidRPr="009056F8">
              <w:rPr>
                <w:rFonts w:ascii="Arial Narrow" w:hAnsi="Arial Narrow" w:cs="Arial"/>
                <w:b/>
                <w:bCs/>
                <w:color w:val="000000"/>
                <w:sz w:val="18"/>
                <w:szCs w:val="18"/>
              </w:rPr>
              <w:t>N° DE TELEPHONE</w:t>
            </w:r>
          </w:p>
        </w:tc>
      </w:tr>
      <w:tr w:rsidR="009056F8" w:rsidRPr="009056F8" w:rsidTr="00FB5958">
        <w:trPr>
          <w:trHeight w:val="458"/>
        </w:trPr>
        <w:tc>
          <w:tcPr>
            <w:tcW w:w="464" w:type="dxa"/>
            <w:vMerge/>
            <w:tcBorders>
              <w:top w:val="single" w:sz="4" w:space="0" w:color="auto"/>
              <w:left w:val="single" w:sz="4" w:space="0" w:color="auto"/>
              <w:bottom w:val="single" w:sz="4" w:space="0" w:color="auto"/>
              <w:right w:val="single" w:sz="4" w:space="0" w:color="auto"/>
            </w:tcBorders>
            <w:vAlign w:val="center"/>
            <w:hideMark/>
          </w:tcPr>
          <w:p w:rsidR="009056F8" w:rsidRPr="009056F8" w:rsidRDefault="009056F8" w:rsidP="00F54D8D">
            <w:pPr>
              <w:rPr>
                <w:rFonts w:ascii="Arial Narrow" w:hAnsi="Arial Narrow"/>
                <w:b/>
                <w:bCs/>
                <w:color w:val="000000"/>
                <w:sz w:val="18"/>
                <w:szCs w:val="18"/>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9056F8" w:rsidRPr="009056F8" w:rsidRDefault="009056F8" w:rsidP="00F54D8D">
            <w:pPr>
              <w:rPr>
                <w:rFonts w:ascii="Arial Narrow" w:hAnsi="Arial Narrow"/>
                <w:b/>
                <w:bCs/>
                <w:color w:val="000000"/>
                <w:sz w:val="18"/>
                <w:szCs w:val="18"/>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rsidR="009056F8" w:rsidRPr="009056F8" w:rsidRDefault="009056F8" w:rsidP="00F54D8D">
            <w:pPr>
              <w:rPr>
                <w:rFonts w:ascii="Arial Narrow" w:hAnsi="Arial Narrow"/>
                <w:b/>
                <w:bCs/>
                <w:color w:val="000000"/>
                <w:sz w:val="18"/>
                <w:szCs w:val="18"/>
              </w:rPr>
            </w:pPr>
          </w:p>
        </w:tc>
        <w:tc>
          <w:tcPr>
            <w:tcW w:w="2987" w:type="dxa"/>
            <w:vMerge/>
            <w:tcBorders>
              <w:top w:val="single" w:sz="4" w:space="0" w:color="auto"/>
              <w:left w:val="single" w:sz="4" w:space="0" w:color="auto"/>
              <w:bottom w:val="single" w:sz="4" w:space="0" w:color="auto"/>
              <w:right w:val="single" w:sz="4" w:space="0" w:color="auto"/>
            </w:tcBorders>
            <w:vAlign w:val="center"/>
            <w:hideMark/>
          </w:tcPr>
          <w:p w:rsidR="009056F8" w:rsidRPr="009056F8" w:rsidRDefault="009056F8" w:rsidP="00F54D8D">
            <w:pPr>
              <w:rPr>
                <w:rFonts w:ascii="Arial Narrow" w:hAnsi="Arial Narrow"/>
                <w:b/>
                <w:bCs/>
                <w:color w:val="000000"/>
                <w:sz w:val="18"/>
                <w:szCs w:val="18"/>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9056F8" w:rsidRPr="009056F8" w:rsidRDefault="009056F8" w:rsidP="00F54D8D">
            <w:pPr>
              <w:rPr>
                <w:rFonts w:ascii="Arial Narrow" w:hAnsi="Arial Narrow"/>
                <w:b/>
                <w:bCs/>
                <w:color w:val="000000"/>
                <w:sz w:val="18"/>
                <w:szCs w:val="18"/>
              </w:rPr>
            </w:pP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Oumar MAIGA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6" w:history="1">
              <w:r w:rsidR="009056F8" w:rsidRPr="009056F8">
                <w:rPr>
                  <w:rFonts w:ascii="Calibri" w:hAnsi="Calibri"/>
                  <w:color w:val="0563C1"/>
                  <w:sz w:val="18"/>
                  <w:szCs w:val="18"/>
                  <w:u w:val="single"/>
                </w:rPr>
                <w:t xml:space="preserve">Oumarmaiga01@gmail.com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73 O2 62</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DIABATE Moussa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CSCom</w:t>
            </w:r>
            <w:proofErr w:type="spellEnd"/>
            <w:r w:rsidRPr="009056F8">
              <w:rPr>
                <w:rFonts w:ascii="Arial Narrow" w:hAnsi="Arial Narrow"/>
                <w:color w:val="000000"/>
                <w:sz w:val="18"/>
                <w:szCs w:val="18"/>
              </w:rPr>
              <w:t xml:space="preserve"> Central /Fana</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7" w:history="1">
              <w:r w:rsidR="009056F8" w:rsidRPr="009056F8">
                <w:rPr>
                  <w:rFonts w:ascii="Calibri" w:hAnsi="Calibri"/>
                  <w:color w:val="0563C1"/>
                  <w:sz w:val="18"/>
                  <w:szCs w:val="18"/>
                  <w:u w:val="single"/>
                </w:rPr>
                <w:t xml:space="preserve">Moussadiabate17@yahoo.fr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O6 58 32</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Daniel TRAORE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PNLP</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8" w:history="1">
              <w:r w:rsidR="009056F8" w:rsidRPr="009056F8">
                <w:rPr>
                  <w:rFonts w:ascii="Calibri" w:hAnsi="Calibri"/>
                  <w:color w:val="0563C1"/>
                  <w:sz w:val="18"/>
                  <w:szCs w:val="18"/>
                  <w:u w:val="single"/>
                </w:rPr>
                <w:t xml:space="preserve">danielamitraore@yahoo.fr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76 02 09 54</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OUATTARA Seydou</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DRS</w:t>
            </w:r>
            <w:r w:rsidR="00F54D8D">
              <w:rPr>
                <w:rFonts w:ascii="Arial Narrow" w:hAnsi="Arial Narrow"/>
                <w:color w:val="000000"/>
                <w:sz w:val="18"/>
                <w:szCs w:val="18"/>
              </w:rPr>
              <w:t xml:space="preserve"> </w:t>
            </w:r>
            <w:r w:rsidRPr="009056F8">
              <w:rPr>
                <w:rFonts w:ascii="Arial Narrow" w:hAnsi="Arial Narrow"/>
                <w:color w:val="000000"/>
                <w:sz w:val="18"/>
                <w:szCs w:val="18"/>
              </w:rPr>
              <w:t>/</w:t>
            </w:r>
            <w:r w:rsidR="00F54D8D">
              <w:rPr>
                <w:rFonts w:ascii="Arial Narrow" w:hAnsi="Arial Narrow"/>
                <w:color w:val="000000"/>
                <w:sz w:val="18"/>
                <w:szCs w:val="18"/>
              </w:rPr>
              <w:t xml:space="preserve"> </w:t>
            </w:r>
            <w:r w:rsidRPr="009056F8">
              <w:rPr>
                <w:rFonts w:ascii="Arial Narrow" w:hAnsi="Arial Narrow"/>
                <w:color w:val="000000"/>
                <w:sz w:val="18"/>
                <w:szCs w:val="18"/>
              </w:rPr>
              <w:t>BKO</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9" w:history="1">
              <w:r w:rsidR="00F54D8D" w:rsidRPr="006372C6">
                <w:rPr>
                  <w:rStyle w:val="Lienhypertexte"/>
                  <w:rFonts w:ascii="Calibri" w:hAnsi="Calibri"/>
                  <w:sz w:val="18"/>
                  <w:szCs w:val="18"/>
                </w:rPr>
                <w:t xml:space="preserve">drouattaraseydou@gmail.com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78 26 40 46</w:t>
            </w:r>
          </w:p>
        </w:tc>
      </w:tr>
      <w:tr w:rsidR="009056F8" w:rsidRPr="009056F8" w:rsidTr="00FB5958">
        <w:trPr>
          <w:trHeight w:val="299"/>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Amadou Adama KONE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w:t>
            </w:r>
            <w:r w:rsidR="00F54D8D">
              <w:rPr>
                <w:rFonts w:ascii="Arial Narrow" w:hAnsi="Arial Narrow"/>
                <w:color w:val="000000"/>
                <w:sz w:val="18"/>
                <w:szCs w:val="18"/>
              </w:rPr>
              <w:t xml:space="preserve"> </w:t>
            </w:r>
            <w:r w:rsidRPr="009056F8">
              <w:rPr>
                <w:rFonts w:ascii="Arial Narrow" w:hAnsi="Arial Narrow"/>
                <w:color w:val="000000"/>
                <w:sz w:val="18"/>
                <w:szCs w:val="18"/>
              </w:rPr>
              <w:t>/ DHPS</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0" w:history="1">
              <w:r w:rsidR="009056F8" w:rsidRPr="009056F8">
                <w:rPr>
                  <w:rFonts w:ascii="Calibri" w:hAnsi="Calibri"/>
                  <w:color w:val="0563C1"/>
                  <w:sz w:val="18"/>
                  <w:szCs w:val="18"/>
                  <w:u w:val="single"/>
                </w:rPr>
                <w:t xml:space="preserve">Kone_amadou007@yahoo.fr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75 40 53 01</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CAMARA Boubacar</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ANTIM</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1" w:history="1">
              <w:r w:rsidR="009056F8" w:rsidRPr="009056F8">
                <w:rPr>
                  <w:rFonts w:ascii="Calibri" w:hAnsi="Calibri"/>
                  <w:color w:val="0563C1"/>
                  <w:sz w:val="18"/>
                  <w:szCs w:val="18"/>
                  <w:u w:val="single"/>
                </w:rPr>
                <w:t xml:space="preserve">Boubcam2007@yahoo.fr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76 10 40 25</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Sidy BANE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ICER</w:t>
            </w:r>
            <w:r w:rsidR="00F54D8D">
              <w:rPr>
                <w:rFonts w:ascii="Arial Narrow" w:hAnsi="Arial Narrow"/>
                <w:color w:val="000000"/>
                <w:sz w:val="18"/>
                <w:szCs w:val="18"/>
              </w:rPr>
              <w:t xml:space="preserve"> </w:t>
            </w:r>
            <w:r w:rsidRPr="009056F8">
              <w:rPr>
                <w:rFonts w:ascii="Arial Narrow" w:hAnsi="Arial Narrow"/>
                <w:color w:val="000000"/>
                <w:sz w:val="18"/>
                <w:szCs w:val="18"/>
              </w:rPr>
              <w:t>/</w:t>
            </w:r>
            <w:r w:rsidR="00F54D8D">
              <w:rPr>
                <w:rFonts w:ascii="Arial Narrow" w:hAnsi="Arial Narrow"/>
                <w:color w:val="000000"/>
                <w:sz w:val="18"/>
                <w:szCs w:val="18"/>
              </w:rPr>
              <w:t xml:space="preserve"> </w:t>
            </w:r>
            <w:r w:rsidRPr="009056F8">
              <w:rPr>
                <w:rFonts w:ascii="Arial Narrow" w:hAnsi="Arial Narrow"/>
                <w:color w:val="000000"/>
                <w:sz w:val="18"/>
                <w:szCs w:val="18"/>
              </w:rPr>
              <w:t>MRTC</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2" w:history="1">
              <w:r w:rsidR="009056F8" w:rsidRPr="009056F8">
                <w:rPr>
                  <w:rFonts w:ascii="Calibri" w:hAnsi="Calibri"/>
                  <w:color w:val="0563C1"/>
                  <w:sz w:val="18"/>
                  <w:szCs w:val="18"/>
                  <w:u w:val="single"/>
                </w:rPr>
                <w:t xml:space="preserve">sbane@icermali.org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66 73 34 71</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N’DIAYE Hadji Mamadou</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DRS</w:t>
            </w:r>
            <w:r w:rsidR="00F54D8D">
              <w:rPr>
                <w:rFonts w:ascii="Arial Narrow" w:hAnsi="Arial Narrow"/>
                <w:color w:val="000000"/>
                <w:sz w:val="18"/>
                <w:szCs w:val="18"/>
              </w:rPr>
              <w:t xml:space="preserve"> </w:t>
            </w:r>
            <w:r w:rsidRPr="009056F8">
              <w:rPr>
                <w:rFonts w:ascii="Arial Narrow" w:hAnsi="Arial Narrow"/>
                <w:color w:val="000000"/>
                <w:sz w:val="18"/>
                <w:szCs w:val="18"/>
              </w:rPr>
              <w:t>/ Ségou</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3" w:history="1">
              <w:r w:rsidR="00F54D8D" w:rsidRPr="006372C6">
                <w:rPr>
                  <w:rStyle w:val="Lienhypertexte"/>
                  <w:rFonts w:ascii="Calibri" w:hAnsi="Calibri"/>
                  <w:sz w:val="18"/>
                  <w:szCs w:val="18"/>
                </w:rPr>
                <w:t xml:space="preserve">hadjindiaye9@gmail.com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66 78 02 61</w:t>
            </w:r>
          </w:p>
        </w:tc>
      </w:tr>
      <w:tr w:rsidR="009056F8" w:rsidRPr="009056F8" w:rsidTr="00FB5958">
        <w:trPr>
          <w:trHeight w:val="328"/>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B80D70" w:rsidP="00F54D8D">
            <w:pPr>
              <w:rPr>
                <w:rFonts w:ascii="Arial Narrow" w:hAnsi="Arial Narrow"/>
                <w:color w:val="000000"/>
                <w:sz w:val="18"/>
                <w:szCs w:val="18"/>
              </w:rPr>
            </w:pPr>
            <w:r>
              <w:rPr>
                <w:rFonts w:ascii="Arial Narrow" w:hAnsi="Arial Narrow"/>
                <w:color w:val="000000"/>
                <w:sz w:val="18"/>
                <w:szCs w:val="18"/>
              </w:rPr>
              <w:t xml:space="preserve">Med-Cdt </w:t>
            </w:r>
            <w:r w:rsidR="009056F8" w:rsidRPr="009056F8">
              <w:rPr>
                <w:rFonts w:ascii="Arial Narrow" w:hAnsi="Arial Narrow"/>
                <w:color w:val="000000"/>
                <w:sz w:val="18"/>
                <w:szCs w:val="18"/>
              </w:rPr>
              <w:t xml:space="preserve">MAIGA </w:t>
            </w:r>
            <w:proofErr w:type="spellStart"/>
            <w:r w:rsidR="009056F8" w:rsidRPr="009056F8">
              <w:rPr>
                <w:rFonts w:ascii="Arial Narrow" w:hAnsi="Arial Narrow"/>
                <w:color w:val="000000"/>
                <w:sz w:val="18"/>
                <w:szCs w:val="18"/>
              </w:rPr>
              <w:t>Aissata</w:t>
            </w:r>
            <w:proofErr w:type="spellEnd"/>
            <w:r w:rsidR="009056F8" w:rsidRPr="009056F8">
              <w:rPr>
                <w:rFonts w:ascii="Arial Narrow" w:hAnsi="Arial Narrow"/>
                <w:color w:val="000000"/>
                <w:sz w:val="18"/>
                <w:szCs w:val="18"/>
              </w:rPr>
              <w:t xml:space="preserve"> Boubacar</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DGPC</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4" w:history="1">
              <w:r w:rsidR="00D97321" w:rsidRPr="000A2B7C">
                <w:rPr>
                  <w:rStyle w:val="Lienhypertexte"/>
                  <w:rFonts w:ascii="Calibri" w:hAnsi="Calibri"/>
                  <w:sz w:val="18"/>
                  <w:szCs w:val="18"/>
                </w:rPr>
                <w:t xml:space="preserve">aissataboubacar9@gmail.com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66 99 77 99</w:t>
            </w:r>
          </w:p>
        </w:tc>
      </w:tr>
      <w:tr w:rsidR="009056F8" w:rsidRPr="009056F8" w:rsidTr="00FB5958">
        <w:trPr>
          <w:trHeight w:val="257"/>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Assétou</w:t>
            </w:r>
            <w:proofErr w:type="spellEnd"/>
            <w:r w:rsidRPr="009056F8">
              <w:rPr>
                <w:rFonts w:ascii="Arial Narrow" w:hAnsi="Arial Narrow"/>
                <w:color w:val="000000"/>
                <w:sz w:val="18"/>
                <w:szCs w:val="18"/>
              </w:rPr>
              <w:t xml:space="preserve"> Y DEMBELE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DNS/SSE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5" w:history="1">
              <w:r w:rsidR="009056F8" w:rsidRPr="009056F8">
                <w:rPr>
                  <w:rFonts w:ascii="Calibri" w:hAnsi="Calibri"/>
                  <w:color w:val="0563C1"/>
                  <w:sz w:val="18"/>
                  <w:szCs w:val="18"/>
                  <w:u w:val="single"/>
                </w:rPr>
                <w:t xml:space="preserve">dembeleassetou@gmail.com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66 27 34 22</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Ibrahim A CISSE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 / SSE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6" w:history="1">
              <w:r w:rsidR="009056F8" w:rsidRPr="009056F8">
                <w:rPr>
                  <w:rFonts w:ascii="Calibri" w:hAnsi="Calibri"/>
                  <w:color w:val="0563C1"/>
                  <w:sz w:val="18"/>
                  <w:szCs w:val="18"/>
                  <w:u w:val="single"/>
                </w:rPr>
                <w:t xml:space="preserve">Ibrahimcis1@yahoo.fr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76 05 23 63</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Makan</w:t>
            </w:r>
            <w:proofErr w:type="spellEnd"/>
            <w:r w:rsidRPr="009056F8">
              <w:rPr>
                <w:rFonts w:ascii="Arial Narrow" w:hAnsi="Arial Narrow"/>
                <w:color w:val="000000"/>
                <w:sz w:val="18"/>
                <w:szCs w:val="18"/>
              </w:rPr>
              <w:t xml:space="preserve"> S FOFANA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DNS/SSE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7" w:history="1">
              <w:r w:rsidR="00C25C7C" w:rsidRPr="006372C6">
                <w:rPr>
                  <w:rStyle w:val="Lienhypertexte"/>
                  <w:rFonts w:ascii="Calibri" w:hAnsi="Calibri"/>
                  <w:sz w:val="18"/>
                  <w:szCs w:val="18"/>
                </w:rPr>
                <w:t xml:space="preserve">makan.fofana@yahoo.fr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76 22 58 00</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Mr Issa CISSE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INRSP/ Sérologie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8" w:history="1">
              <w:r w:rsidR="00F0031C" w:rsidRPr="006372C6">
                <w:rPr>
                  <w:rStyle w:val="Lienhypertexte"/>
                  <w:rFonts w:ascii="Calibri" w:hAnsi="Calibri"/>
                  <w:sz w:val="18"/>
                  <w:szCs w:val="18"/>
                </w:rPr>
                <w:t xml:space="preserve">ibaci2000@yahoo.fr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76 41 31 13</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Mr Souleymane COULIBALY</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INRSP/ Bactériologie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19" w:history="1">
              <w:r w:rsidR="00F0031C" w:rsidRPr="006372C6">
                <w:rPr>
                  <w:rStyle w:val="Lienhypertexte"/>
                  <w:rFonts w:ascii="Calibri" w:hAnsi="Calibri"/>
                  <w:sz w:val="18"/>
                  <w:szCs w:val="18"/>
                </w:rPr>
                <w:t xml:space="preserve">sbcoulibaly1@yahoo.fr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76 26 69 91</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SISSOKO </w:t>
            </w:r>
            <w:proofErr w:type="spellStart"/>
            <w:r w:rsidRPr="009056F8">
              <w:rPr>
                <w:rFonts w:ascii="Arial Narrow" w:hAnsi="Arial Narrow"/>
                <w:color w:val="000000"/>
                <w:sz w:val="18"/>
                <w:szCs w:val="18"/>
              </w:rPr>
              <w:t>Kadiatou</w:t>
            </w:r>
            <w:proofErr w:type="spellEnd"/>
            <w:r w:rsidRPr="009056F8">
              <w:rPr>
                <w:rFonts w:ascii="Arial Narrow" w:hAnsi="Arial Narrow"/>
                <w:color w:val="000000"/>
                <w:sz w:val="18"/>
                <w:szCs w:val="18"/>
              </w:rPr>
              <w:t xml:space="preserve"> DIARRA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DNSV</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0" w:history="1">
              <w:r w:rsidR="00F0031C" w:rsidRPr="006372C6">
                <w:rPr>
                  <w:rStyle w:val="Lienhypertexte"/>
                  <w:rFonts w:ascii="Calibri" w:hAnsi="Calibri"/>
                  <w:sz w:val="18"/>
                  <w:szCs w:val="18"/>
                </w:rPr>
                <w:t xml:space="preserve">kadiston1@yahoo.fr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76 32 25 98</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SYLLA </w:t>
            </w:r>
            <w:proofErr w:type="spellStart"/>
            <w:r w:rsidRPr="009056F8">
              <w:rPr>
                <w:rFonts w:ascii="Arial Narrow" w:hAnsi="Arial Narrow"/>
                <w:color w:val="000000"/>
                <w:sz w:val="18"/>
                <w:szCs w:val="18"/>
              </w:rPr>
              <w:t>Djéneba</w:t>
            </w:r>
            <w:proofErr w:type="spellEnd"/>
            <w:r w:rsidRPr="009056F8">
              <w:rPr>
                <w:rFonts w:ascii="Arial Narrow" w:hAnsi="Arial Narrow"/>
                <w:color w:val="000000"/>
                <w:sz w:val="18"/>
                <w:szCs w:val="18"/>
              </w:rPr>
              <w:t xml:space="preserve"> SY</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USAID / P&amp; R</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1" w:history="1">
              <w:r w:rsidR="009056F8" w:rsidRPr="009056F8">
                <w:rPr>
                  <w:rFonts w:ascii="Calibri" w:hAnsi="Calibri"/>
                  <w:color w:val="0563C1"/>
                  <w:sz w:val="18"/>
                  <w:szCs w:val="18"/>
                  <w:u w:val="single"/>
                </w:rPr>
                <w:t xml:space="preserve">syllasyd@yahoo.fr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96 98 O6 20</w:t>
            </w:r>
          </w:p>
        </w:tc>
      </w:tr>
      <w:tr w:rsidR="009056F8" w:rsidRPr="009056F8" w:rsidTr="00FB5958">
        <w:trPr>
          <w:trHeight w:val="271"/>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Boubacar NIARE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CDC/IMC</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2" w:history="1">
              <w:r w:rsidR="009056F8" w:rsidRPr="009056F8">
                <w:rPr>
                  <w:rFonts w:ascii="Calibri" w:hAnsi="Calibri"/>
                  <w:color w:val="0563C1"/>
                  <w:sz w:val="18"/>
                  <w:szCs w:val="18"/>
                  <w:u w:val="single"/>
                </w:rPr>
                <w:t xml:space="preserve">bniare@internationalmedicalcorps.og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82 76 77 22</w:t>
            </w:r>
          </w:p>
        </w:tc>
      </w:tr>
      <w:tr w:rsidR="009056F8" w:rsidRPr="009056F8" w:rsidTr="00FB5958">
        <w:trPr>
          <w:trHeight w:val="314"/>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AE5D5A" w:rsidP="00F54D8D">
            <w:pPr>
              <w:rPr>
                <w:rFonts w:ascii="Arial Narrow" w:hAnsi="Arial Narrow"/>
                <w:color w:val="000000"/>
                <w:sz w:val="18"/>
                <w:szCs w:val="18"/>
              </w:rPr>
            </w:pPr>
            <w:r>
              <w:rPr>
                <w:rFonts w:ascii="Arial Narrow" w:hAnsi="Arial Narrow"/>
                <w:color w:val="000000"/>
                <w:sz w:val="18"/>
                <w:szCs w:val="18"/>
              </w:rPr>
              <w:t>D</w:t>
            </w:r>
            <w:r w:rsidR="009056F8" w:rsidRPr="009056F8">
              <w:rPr>
                <w:rFonts w:ascii="Arial Narrow" w:hAnsi="Arial Narrow"/>
                <w:color w:val="000000"/>
                <w:sz w:val="18"/>
                <w:szCs w:val="18"/>
              </w:rPr>
              <w:t xml:space="preserve">r </w:t>
            </w:r>
            <w:proofErr w:type="spellStart"/>
            <w:r w:rsidR="009056F8" w:rsidRPr="009056F8">
              <w:rPr>
                <w:rFonts w:ascii="Arial Narrow" w:hAnsi="Arial Narrow"/>
                <w:color w:val="000000"/>
                <w:sz w:val="18"/>
                <w:szCs w:val="18"/>
              </w:rPr>
              <w:t>Aliou</w:t>
            </w:r>
            <w:proofErr w:type="spellEnd"/>
            <w:r w:rsidR="009056F8" w:rsidRPr="009056F8">
              <w:rPr>
                <w:rFonts w:ascii="Arial Narrow" w:hAnsi="Arial Narrow"/>
                <w:color w:val="000000"/>
                <w:sz w:val="18"/>
                <w:szCs w:val="18"/>
              </w:rPr>
              <w:t xml:space="preserve"> KAYO</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CDC/IMC</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3" w:history="1">
              <w:r w:rsidR="009056F8" w:rsidRPr="009056F8">
                <w:rPr>
                  <w:rFonts w:ascii="Calibri" w:hAnsi="Calibri"/>
                  <w:color w:val="0563C1"/>
                  <w:sz w:val="18"/>
                  <w:szCs w:val="18"/>
                  <w:u w:val="single"/>
                </w:rPr>
                <w:t xml:space="preserve">akayo@internationalmedicalcorps.og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70 04 14 88</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Sékou DEMBELE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FENASCOM</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4" w:history="1">
              <w:r w:rsidR="009056F8" w:rsidRPr="009056F8">
                <w:rPr>
                  <w:rFonts w:ascii="Calibri" w:hAnsi="Calibri"/>
                  <w:color w:val="0563C1"/>
                  <w:sz w:val="18"/>
                  <w:szCs w:val="18"/>
                  <w:u w:val="single"/>
                </w:rPr>
                <w:t xml:space="preserve">dembelesekou@yahoo.fr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76 23 53 08</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Toumani</w:t>
            </w:r>
            <w:proofErr w:type="spellEnd"/>
            <w:r w:rsidRPr="009056F8">
              <w:rPr>
                <w:rFonts w:ascii="Arial Narrow" w:hAnsi="Arial Narrow"/>
                <w:color w:val="000000"/>
                <w:sz w:val="18"/>
                <w:szCs w:val="18"/>
              </w:rPr>
              <w:t xml:space="preserve"> DIAKITE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FEMATH</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5" w:history="1">
              <w:r w:rsidR="009056F8" w:rsidRPr="009056F8">
                <w:rPr>
                  <w:rFonts w:ascii="Calibri" w:hAnsi="Calibri"/>
                  <w:color w:val="0563C1"/>
                  <w:sz w:val="18"/>
                  <w:szCs w:val="18"/>
                  <w:u w:val="single"/>
                </w:rPr>
                <w:t xml:space="preserve">femathmali@gmail.com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F0031C">
              <w:rPr>
                <w:rFonts w:ascii="Calibri" w:hAnsi="Calibri"/>
                <w:color w:val="000000"/>
                <w:sz w:val="18"/>
                <w:szCs w:val="18"/>
              </w:rPr>
              <w:t>76 42 18 23</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Ouassa</w:t>
            </w:r>
            <w:proofErr w:type="spellEnd"/>
            <w:r w:rsidRPr="009056F8">
              <w:rPr>
                <w:rFonts w:ascii="Arial Narrow" w:hAnsi="Arial Narrow"/>
                <w:color w:val="000000"/>
                <w:sz w:val="18"/>
                <w:szCs w:val="18"/>
              </w:rPr>
              <w:t xml:space="preserve"> BERTHE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DNS/SIS</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6" w:history="1">
              <w:r w:rsidR="00AF1FCD" w:rsidRPr="006372C6">
                <w:rPr>
                  <w:rStyle w:val="Lienhypertexte"/>
                  <w:rFonts w:ascii="Calibri" w:hAnsi="Calibri"/>
                  <w:sz w:val="18"/>
                  <w:szCs w:val="18"/>
                </w:rPr>
                <w:t xml:space="preserve">berthouassa@gmail.com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AF1FCD" w:rsidP="00F54D8D">
            <w:pPr>
              <w:rPr>
                <w:rFonts w:ascii="Arial Narrow" w:hAnsi="Arial Narrow"/>
                <w:color w:val="000000"/>
                <w:sz w:val="18"/>
                <w:szCs w:val="18"/>
              </w:rPr>
            </w:pPr>
            <w:r>
              <w:rPr>
                <w:rFonts w:ascii="Arial Narrow" w:hAnsi="Arial Narrow"/>
                <w:color w:val="000000"/>
                <w:sz w:val="18"/>
                <w:szCs w:val="18"/>
              </w:rPr>
              <w:t>66 82 26 01</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Ladji</w:t>
            </w:r>
            <w:proofErr w:type="spellEnd"/>
            <w:r w:rsidRPr="009056F8">
              <w:rPr>
                <w:rFonts w:ascii="Arial Narrow" w:hAnsi="Arial Narrow"/>
                <w:color w:val="000000"/>
                <w:sz w:val="18"/>
                <w:szCs w:val="18"/>
              </w:rPr>
              <w:t xml:space="preserve"> Sidi TRAORE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CNIECS</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7" w:history="1">
              <w:r w:rsidR="00F0031C" w:rsidRPr="006372C6">
                <w:rPr>
                  <w:rStyle w:val="Lienhypertexte"/>
                  <w:rFonts w:ascii="Calibri" w:hAnsi="Calibri"/>
                  <w:sz w:val="18"/>
                  <w:szCs w:val="18"/>
                </w:rPr>
                <w:t xml:space="preserve">ladjistraore@gmail.com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76 49 87 59</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Kounandji</w:t>
            </w:r>
            <w:proofErr w:type="spellEnd"/>
            <w:r w:rsidRPr="009056F8">
              <w:rPr>
                <w:rFonts w:ascii="Arial Narrow" w:hAnsi="Arial Narrow"/>
                <w:color w:val="000000"/>
                <w:sz w:val="18"/>
                <w:szCs w:val="18"/>
              </w:rPr>
              <w:t xml:space="preserve"> DIARRA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CNAM</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28" w:history="1">
              <w:r w:rsidR="009056F8" w:rsidRPr="009056F8">
                <w:rPr>
                  <w:rFonts w:ascii="Calibri" w:hAnsi="Calibri"/>
                  <w:color w:val="0563C1"/>
                  <w:sz w:val="18"/>
                  <w:szCs w:val="18"/>
                  <w:u w:val="single"/>
                </w:rPr>
                <w:t xml:space="preserve">diarrakounandji@yahoo.fr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76 33 94 05</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Nonkon</w:t>
            </w:r>
            <w:proofErr w:type="spellEnd"/>
            <w:r w:rsidRPr="009056F8">
              <w:rPr>
                <w:rFonts w:ascii="Arial Narrow" w:hAnsi="Arial Narrow"/>
                <w:color w:val="000000"/>
                <w:sz w:val="18"/>
                <w:szCs w:val="18"/>
              </w:rPr>
              <w:t xml:space="preserve"> Mory KEITA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 / SSE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AE5D5A">
            <w:pPr>
              <w:rPr>
                <w:rFonts w:ascii="Calibri" w:hAnsi="Calibri"/>
                <w:color w:val="0563C1"/>
                <w:sz w:val="18"/>
                <w:szCs w:val="18"/>
                <w:u w:val="single"/>
              </w:rPr>
            </w:pPr>
            <w:hyperlink r:id="rId29" w:history="1">
              <w:r w:rsidR="00AE5D5A" w:rsidRPr="006372C6">
                <w:rPr>
                  <w:rStyle w:val="Lienhypertexte"/>
                  <w:rFonts w:ascii="Calibri" w:hAnsi="Calibri"/>
                  <w:sz w:val="18"/>
                  <w:szCs w:val="18"/>
                </w:rPr>
                <w:t xml:space="preserve">nmkeita63@yahoo.fr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66 79 94 74</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Mme Aminata TOUNKARA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 / SSE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0" w:history="1">
              <w:r w:rsidR="009056F8" w:rsidRPr="009056F8">
                <w:rPr>
                  <w:rFonts w:ascii="Calibri" w:hAnsi="Calibri"/>
                  <w:color w:val="0563C1"/>
                  <w:sz w:val="18"/>
                  <w:szCs w:val="18"/>
                  <w:u w:val="single"/>
                </w:rPr>
                <w:t xml:space="preserve">amitounkara@gmail.com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64 24 34 34</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Mamoudou KODIO</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CNAM / CVD</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1" w:history="1">
              <w:r w:rsidR="009056F8" w:rsidRPr="009056F8">
                <w:rPr>
                  <w:rFonts w:ascii="Calibri" w:hAnsi="Calibri"/>
                  <w:color w:val="0563C1"/>
                  <w:sz w:val="18"/>
                  <w:szCs w:val="18"/>
                  <w:u w:val="single"/>
                </w:rPr>
                <w:t xml:space="preserve">ogodana@hotinail.com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66 94 98 38</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Aboubacrine</w:t>
            </w:r>
            <w:proofErr w:type="spellEnd"/>
            <w:r w:rsidRPr="009056F8">
              <w:rPr>
                <w:rFonts w:ascii="Arial Narrow" w:hAnsi="Arial Narrow"/>
                <w:color w:val="000000"/>
                <w:sz w:val="18"/>
                <w:szCs w:val="18"/>
              </w:rPr>
              <w:t xml:space="preserve"> MAIGA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2" w:history="1">
              <w:r w:rsidR="00AE5D5A" w:rsidRPr="006372C6">
                <w:rPr>
                  <w:rStyle w:val="Lienhypertexte"/>
                  <w:rFonts w:ascii="Calibri" w:hAnsi="Calibri"/>
                  <w:sz w:val="18"/>
                  <w:szCs w:val="18"/>
                </w:rPr>
                <w:t xml:space="preserve">Abouba30@yahoo.fr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75 49 72 78</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Abdoul Karim SIDIBE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 /DPLM</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3" w:history="1">
              <w:r w:rsidR="009056F8" w:rsidRPr="009056F8">
                <w:rPr>
                  <w:rFonts w:ascii="Calibri" w:hAnsi="Calibri"/>
                  <w:color w:val="0563C1"/>
                  <w:sz w:val="18"/>
                  <w:szCs w:val="18"/>
                  <w:u w:val="single"/>
                </w:rPr>
                <w:t xml:space="preserve">sidibeak@yahoo.fr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D675B1">
            <w:pPr>
              <w:rPr>
                <w:rFonts w:ascii="Arial Narrow" w:hAnsi="Arial Narrow"/>
                <w:color w:val="000000"/>
                <w:sz w:val="18"/>
                <w:szCs w:val="18"/>
              </w:rPr>
            </w:pPr>
            <w:r w:rsidRPr="009056F8">
              <w:rPr>
                <w:rFonts w:ascii="Arial Narrow" w:hAnsi="Arial Narrow"/>
                <w:color w:val="000000"/>
                <w:sz w:val="18"/>
                <w:szCs w:val="18"/>
              </w:rPr>
              <w:t xml:space="preserve">MAIGA </w:t>
            </w:r>
            <w:proofErr w:type="spellStart"/>
            <w:r w:rsidRPr="009056F8">
              <w:rPr>
                <w:rFonts w:ascii="Arial Narrow" w:hAnsi="Arial Narrow"/>
                <w:color w:val="000000"/>
                <w:sz w:val="18"/>
                <w:szCs w:val="18"/>
              </w:rPr>
              <w:t>A</w:t>
            </w:r>
            <w:r w:rsidR="00D675B1">
              <w:rPr>
                <w:rFonts w:ascii="Arial Narrow" w:hAnsi="Arial Narrow"/>
                <w:color w:val="000000"/>
                <w:sz w:val="18"/>
                <w:szCs w:val="18"/>
              </w:rPr>
              <w:t>ou</w:t>
            </w:r>
            <w:r w:rsidRPr="009056F8">
              <w:rPr>
                <w:rFonts w:ascii="Arial Narrow" w:hAnsi="Arial Narrow"/>
                <w:color w:val="000000"/>
                <w:sz w:val="18"/>
                <w:szCs w:val="18"/>
              </w:rPr>
              <w:t>a</w:t>
            </w:r>
            <w:proofErr w:type="spellEnd"/>
            <w:r w:rsidRPr="009056F8">
              <w:rPr>
                <w:rFonts w:ascii="Arial Narrow" w:hAnsi="Arial Narrow"/>
                <w:color w:val="000000"/>
                <w:sz w:val="18"/>
                <w:szCs w:val="18"/>
              </w:rPr>
              <w:t xml:space="preserve"> Cherif DOUMBIA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DNEF</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4" w:history="1">
              <w:r w:rsidR="009056F8" w:rsidRPr="009056F8">
                <w:rPr>
                  <w:rFonts w:ascii="Calibri" w:hAnsi="Calibri"/>
                  <w:color w:val="0563C1"/>
                  <w:sz w:val="18"/>
                  <w:szCs w:val="18"/>
                  <w:u w:val="single"/>
                </w:rPr>
                <w:t xml:space="preserve">Agafou08@gmail.com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D675B1" w:rsidRPr="004463DA">
              <w:rPr>
                <w:rFonts w:ascii="Calibri" w:hAnsi="Calibri"/>
                <w:color w:val="000000"/>
                <w:sz w:val="18"/>
                <w:szCs w:val="18"/>
              </w:rPr>
              <w:t>76 31 65 57</w:t>
            </w:r>
          </w:p>
        </w:tc>
      </w:tr>
      <w:tr w:rsidR="009056F8" w:rsidRPr="009056F8" w:rsidTr="00FB5958">
        <w:trPr>
          <w:trHeight w:val="357"/>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Mamadou Seydou KONE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Ordre des Pharmaciens</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5" w:history="1">
              <w:r w:rsidR="009056F8" w:rsidRPr="009056F8">
                <w:rPr>
                  <w:rFonts w:ascii="Calibri" w:hAnsi="Calibri"/>
                  <w:color w:val="0563C1"/>
                  <w:sz w:val="18"/>
                  <w:szCs w:val="18"/>
                  <w:u w:val="single"/>
                </w:rPr>
                <w:t xml:space="preserve">konemamadouseydou@yahoo.fr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66 79 95 78</w:t>
            </w:r>
          </w:p>
        </w:tc>
      </w:tr>
      <w:tr w:rsidR="009056F8" w:rsidRPr="009056F8" w:rsidTr="00FB5958">
        <w:trPr>
          <w:trHeight w:val="28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single" w:sz="4" w:space="0" w:color="auto"/>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Moussa T KEITA</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CSRéf</w:t>
            </w:r>
            <w:proofErr w:type="spellEnd"/>
            <w:r w:rsidRPr="009056F8">
              <w:rPr>
                <w:rFonts w:ascii="Arial Narrow" w:hAnsi="Arial Narrow"/>
                <w:color w:val="000000"/>
                <w:sz w:val="18"/>
                <w:szCs w:val="18"/>
              </w:rPr>
              <w:t xml:space="preserve"> Fana</w:t>
            </w:r>
          </w:p>
        </w:tc>
        <w:tc>
          <w:tcPr>
            <w:tcW w:w="2987" w:type="dxa"/>
            <w:tcBorders>
              <w:top w:val="single" w:sz="4" w:space="0" w:color="auto"/>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6" w:history="1">
              <w:r w:rsidR="009056F8" w:rsidRPr="009056F8">
                <w:rPr>
                  <w:rFonts w:ascii="Calibri" w:hAnsi="Calibri"/>
                  <w:color w:val="0563C1"/>
                  <w:sz w:val="18"/>
                  <w:szCs w:val="18"/>
                  <w:u w:val="single"/>
                </w:rPr>
                <w:t xml:space="preserve">keitamoussat@yahoo.fr </w:t>
              </w:r>
            </w:hyperlink>
          </w:p>
        </w:tc>
        <w:tc>
          <w:tcPr>
            <w:tcW w:w="1812" w:type="dxa"/>
            <w:tcBorders>
              <w:top w:val="single" w:sz="4" w:space="0" w:color="auto"/>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79 07 65 26</w:t>
            </w:r>
          </w:p>
        </w:tc>
      </w:tr>
      <w:tr w:rsidR="009056F8" w:rsidRPr="009056F8" w:rsidTr="00FB5958">
        <w:trPr>
          <w:trHeight w:val="328"/>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AE5D5A" w:rsidP="00F54D8D">
            <w:pPr>
              <w:rPr>
                <w:rFonts w:ascii="Arial Narrow" w:hAnsi="Arial Narrow"/>
                <w:color w:val="000000"/>
                <w:sz w:val="18"/>
                <w:szCs w:val="18"/>
              </w:rPr>
            </w:pPr>
            <w:r>
              <w:rPr>
                <w:rFonts w:ascii="Arial Narrow" w:hAnsi="Arial Narrow"/>
                <w:color w:val="000000"/>
                <w:sz w:val="18"/>
                <w:szCs w:val="18"/>
              </w:rPr>
              <w:t>Dr SAMAKE</w:t>
            </w:r>
            <w:r w:rsidR="009056F8" w:rsidRPr="009056F8">
              <w:rPr>
                <w:rFonts w:ascii="Arial Narrow" w:hAnsi="Arial Narrow"/>
                <w:color w:val="000000"/>
                <w:sz w:val="18"/>
                <w:szCs w:val="18"/>
              </w:rPr>
              <w:t xml:space="preserve"> Youssouf</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Médecin Chef Fana</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AE5D5A">
            <w:pPr>
              <w:rPr>
                <w:rFonts w:ascii="Calibri" w:hAnsi="Calibri"/>
                <w:color w:val="0563C1"/>
                <w:sz w:val="18"/>
                <w:szCs w:val="18"/>
                <w:u w:val="single"/>
              </w:rPr>
            </w:pPr>
            <w:hyperlink r:id="rId37" w:history="1">
              <w:r w:rsidR="00AE5D5A" w:rsidRPr="006372C6">
                <w:rPr>
                  <w:rStyle w:val="Lienhypertexte"/>
                  <w:rFonts w:ascii="Calibri" w:hAnsi="Calibri"/>
                  <w:sz w:val="18"/>
                  <w:szCs w:val="18"/>
                </w:rPr>
                <w:t xml:space="preserve">samakeyoussouf@gmail.com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76 01 90 06</w:t>
            </w:r>
          </w:p>
        </w:tc>
      </w:tr>
      <w:tr w:rsidR="009056F8" w:rsidRPr="009056F8" w:rsidTr="00FB5958">
        <w:trPr>
          <w:trHeight w:val="299"/>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proofErr w:type="spellStart"/>
            <w:r w:rsidRPr="009056F8">
              <w:rPr>
                <w:rFonts w:ascii="Arial Narrow" w:hAnsi="Arial Narrow"/>
                <w:color w:val="000000"/>
                <w:sz w:val="18"/>
                <w:szCs w:val="18"/>
              </w:rPr>
              <w:t>Soumaila</w:t>
            </w:r>
            <w:proofErr w:type="spellEnd"/>
            <w:r w:rsidRPr="009056F8">
              <w:rPr>
                <w:rFonts w:ascii="Arial Narrow" w:hAnsi="Arial Narrow"/>
                <w:color w:val="000000"/>
                <w:sz w:val="18"/>
                <w:szCs w:val="18"/>
              </w:rPr>
              <w:t xml:space="preserve"> SANTARA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CNASA</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8" w:history="1">
              <w:r w:rsidR="009056F8" w:rsidRPr="009056F8">
                <w:rPr>
                  <w:rFonts w:ascii="Calibri" w:hAnsi="Calibri"/>
                  <w:color w:val="0563C1"/>
                  <w:sz w:val="18"/>
                  <w:szCs w:val="18"/>
                  <w:u w:val="single"/>
                </w:rPr>
                <w:t xml:space="preserve">santarasoumaila@gmail.com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79 14 26 82</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Korotoumou</w:t>
            </w:r>
            <w:proofErr w:type="spellEnd"/>
            <w:r w:rsidRPr="009056F8">
              <w:rPr>
                <w:rFonts w:ascii="Arial Narrow" w:hAnsi="Arial Narrow"/>
                <w:color w:val="000000"/>
                <w:sz w:val="18"/>
                <w:szCs w:val="18"/>
              </w:rPr>
              <w:t xml:space="preserve"> YARO</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INRSP / DSC</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39" w:history="1">
              <w:r w:rsidR="009056F8" w:rsidRPr="009056F8">
                <w:rPr>
                  <w:rFonts w:ascii="Calibri" w:hAnsi="Calibri"/>
                  <w:color w:val="0563C1"/>
                  <w:sz w:val="18"/>
                  <w:szCs w:val="18"/>
                  <w:u w:val="single"/>
                </w:rPr>
                <w:t xml:space="preserve">koroyaro@yahoo.fr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76 70 91 92</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Bintou</w:t>
            </w:r>
            <w:proofErr w:type="spellEnd"/>
            <w:r w:rsidRPr="009056F8">
              <w:rPr>
                <w:rFonts w:ascii="Arial Narrow" w:hAnsi="Arial Narrow"/>
                <w:color w:val="000000"/>
                <w:sz w:val="18"/>
                <w:szCs w:val="18"/>
              </w:rPr>
              <w:t xml:space="preserve"> N’DIAYE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 / DESR</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0" w:history="1">
              <w:r w:rsidR="00AE5D5A" w:rsidRPr="006372C6">
                <w:rPr>
                  <w:rStyle w:val="Lienhypertexte"/>
                  <w:rFonts w:ascii="Calibri" w:hAnsi="Calibri"/>
                  <w:sz w:val="18"/>
                  <w:szCs w:val="18"/>
                </w:rPr>
                <w:t xml:space="preserve">ndiayebintou621@yahoo.fr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72 97 09 59</w:t>
            </w:r>
          </w:p>
        </w:tc>
      </w:tr>
      <w:tr w:rsidR="009056F8" w:rsidRPr="009056F8" w:rsidTr="00FB5958">
        <w:trPr>
          <w:trHeight w:val="328"/>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Mr Seydou M DEMBELE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INRSP / DMT</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1" w:history="1">
              <w:r w:rsidR="009056F8" w:rsidRPr="009056F8">
                <w:rPr>
                  <w:rFonts w:ascii="Calibri" w:hAnsi="Calibri"/>
                  <w:color w:val="0563C1"/>
                  <w:sz w:val="18"/>
                  <w:szCs w:val="18"/>
                  <w:u w:val="single"/>
                </w:rPr>
                <w:t xml:space="preserve">seydoumamadoudembele@yahoo.fr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76 28 1990</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Karamoko</w:t>
            </w:r>
            <w:proofErr w:type="spellEnd"/>
            <w:r w:rsidRPr="009056F8">
              <w:rPr>
                <w:rFonts w:ascii="Arial Narrow" w:hAnsi="Arial Narrow"/>
                <w:color w:val="000000"/>
                <w:sz w:val="18"/>
                <w:szCs w:val="18"/>
              </w:rPr>
              <w:t xml:space="preserve"> NIMAGA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AMC / ASP--PSM</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2" w:history="1">
              <w:r w:rsidR="009056F8" w:rsidRPr="009056F8">
                <w:rPr>
                  <w:rFonts w:ascii="Calibri" w:hAnsi="Calibri"/>
                  <w:color w:val="0563C1"/>
                  <w:sz w:val="18"/>
                  <w:szCs w:val="18"/>
                  <w:u w:val="single"/>
                </w:rPr>
                <w:t xml:space="preserve">nimagak@yahoo.fr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4906BD">
              <w:rPr>
                <w:rFonts w:ascii="Calibri" w:hAnsi="Calibri"/>
                <w:color w:val="000000"/>
                <w:sz w:val="18"/>
                <w:szCs w:val="18"/>
              </w:rPr>
              <w:t>76 30 44 53</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Landry MAYIGANE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OMS / HSE</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3" w:history="1">
              <w:r w:rsidR="009056F8" w:rsidRPr="009056F8">
                <w:rPr>
                  <w:rFonts w:ascii="Calibri" w:hAnsi="Calibri"/>
                  <w:color w:val="0563C1"/>
                  <w:sz w:val="18"/>
                  <w:szCs w:val="18"/>
                  <w:u w:val="single"/>
                </w:rPr>
                <w:t xml:space="preserve">mayiganel@who.int </w:t>
              </w:r>
            </w:hyperlink>
          </w:p>
        </w:tc>
        <w:tc>
          <w:tcPr>
            <w:tcW w:w="1812"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r w:rsidR="00AE5D5A">
              <w:rPr>
                <w:rFonts w:ascii="Calibri" w:hAnsi="Calibri"/>
                <w:color w:val="000000"/>
                <w:sz w:val="18"/>
                <w:szCs w:val="18"/>
              </w:rPr>
              <w:t>94 98 31 11</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4E2205" w:rsidP="00F54D8D">
            <w:pPr>
              <w:rPr>
                <w:rFonts w:ascii="Arial Narrow" w:hAnsi="Arial Narrow"/>
                <w:color w:val="000000"/>
                <w:sz w:val="18"/>
                <w:szCs w:val="18"/>
              </w:rPr>
            </w:pPr>
            <w:r>
              <w:rPr>
                <w:rFonts w:ascii="Arial Narrow" w:hAnsi="Arial Narrow"/>
                <w:color w:val="000000"/>
                <w:sz w:val="18"/>
                <w:szCs w:val="18"/>
              </w:rPr>
              <w:t xml:space="preserve">Med-Col </w:t>
            </w:r>
            <w:proofErr w:type="spellStart"/>
            <w:r w:rsidR="009056F8" w:rsidRPr="009056F8">
              <w:rPr>
                <w:rFonts w:ascii="Arial Narrow" w:hAnsi="Arial Narrow"/>
                <w:color w:val="000000"/>
                <w:sz w:val="18"/>
                <w:szCs w:val="18"/>
              </w:rPr>
              <w:t>Zoumana</w:t>
            </w:r>
            <w:proofErr w:type="spellEnd"/>
            <w:r w:rsidR="009056F8" w:rsidRPr="009056F8">
              <w:rPr>
                <w:rFonts w:ascii="Arial Narrow" w:hAnsi="Arial Narrow"/>
                <w:color w:val="000000"/>
                <w:sz w:val="18"/>
                <w:szCs w:val="18"/>
              </w:rPr>
              <w:t xml:space="preserve"> DIAKITE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Médecin Chef GNM</w:t>
            </w:r>
          </w:p>
        </w:tc>
        <w:tc>
          <w:tcPr>
            <w:tcW w:w="2987" w:type="dxa"/>
            <w:tcBorders>
              <w:top w:val="nil"/>
              <w:left w:val="nil"/>
              <w:bottom w:val="single" w:sz="4" w:space="0" w:color="auto"/>
              <w:right w:val="single" w:sz="4" w:space="0" w:color="auto"/>
            </w:tcBorders>
            <w:shd w:val="clear" w:color="auto" w:fill="auto"/>
            <w:hideMark/>
          </w:tcPr>
          <w:p w:rsidR="009056F8" w:rsidRPr="009056F8" w:rsidRDefault="009056F8" w:rsidP="00F54D8D">
            <w:pPr>
              <w:rPr>
                <w:rFonts w:ascii="Calibri" w:hAnsi="Calibri"/>
                <w:color w:val="000000"/>
                <w:sz w:val="18"/>
                <w:szCs w:val="18"/>
              </w:rPr>
            </w:pPr>
            <w:r w:rsidRPr="009056F8">
              <w:rPr>
                <w:rFonts w:ascii="Calibri" w:hAnsi="Calibri"/>
                <w:color w:val="000000"/>
                <w:sz w:val="18"/>
                <w:szCs w:val="18"/>
              </w:rPr>
              <w:t> </w:t>
            </w:r>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66 72 70 89</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Moussa KONARE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USAID/MEASURE Evaluation</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4" w:history="1">
              <w:r w:rsidR="00AE5D5A" w:rsidRPr="006372C6">
                <w:rPr>
                  <w:rStyle w:val="Lienhypertexte"/>
                  <w:rFonts w:ascii="Calibri" w:hAnsi="Calibri"/>
                  <w:sz w:val="18"/>
                  <w:szCs w:val="18"/>
                </w:rPr>
                <w:t xml:space="preserve">moussa.konare@icf.com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76 08 77 30</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w:t>
            </w:r>
            <w:proofErr w:type="spellStart"/>
            <w:r w:rsidRPr="009056F8">
              <w:rPr>
                <w:rFonts w:ascii="Arial Narrow" w:hAnsi="Arial Narrow"/>
                <w:color w:val="000000"/>
                <w:sz w:val="18"/>
                <w:szCs w:val="18"/>
              </w:rPr>
              <w:t>Alamako</w:t>
            </w:r>
            <w:proofErr w:type="spellEnd"/>
            <w:r w:rsidRPr="009056F8">
              <w:rPr>
                <w:rFonts w:ascii="Arial Narrow" w:hAnsi="Arial Narrow"/>
                <w:color w:val="000000"/>
                <w:sz w:val="18"/>
                <w:szCs w:val="18"/>
              </w:rPr>
              <w:t xml:space="preserve"> DOUMBIA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USAID/MEASURE Evaluation</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AE5D5A">
            <w:pPr>
              <w:rPr>
                <w:rFonts w:ascii="Calibri" w:hAnsi="Calibri"/>
                <w:color w:val="0563C1"/>
                <w:sz w:val="18"/>
                <w:szCs w:val="18"/>
                <w:u w:val="single"/>
              </w:rPr>
            </w:pPr>
            <w:hyperlink r:id="rId45" w:history="1">
              <w:r w:rsidR="004906BD" w:rsidRPr="006372C6">
                <w:rPr>
                  <w:rStyle w:val="Lienhypertexte"/>
                  <w:rFonts w:ascii="Calibri" w:hAnsi="Calibri"/>
                  <w:sz w:val="18"/>
                  <w:szCs w:val="18"/>
                </w:rPr>
                <w:t xml:space="preserve">alamako_doumbia@ml.jsi.com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96 45 65 55</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Mme SOW Madina TOLO</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DNS/ DPLM </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6" w:history="1">
              <w:r w:rsidR="009056F8" w:rsidRPr="009056F8">
                <w:rPr>
                  <w:rFonts w:ascii="Calibri" w:hAnsi="Calibri"/>
                  <w:color w:val="0563C1"/>
                  <w:sz w:val="18"/>
                  <w:szCs w:val="18"/>
                  <w:u w:val="single"/>
                </w:rPr>
                <w:t xml:space="preserve">madtolo@gmail.com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79 39 98 06</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Dr Adama SIDIBE</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AMLM</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7" w:history="1">
              <w:r w:rsidR="009056F8" w:rsidRPr="009056F8">
                <w:rPr>
                  <w:rFonts w:ascii="Calibri" w:hAnsi="Calibri"/>
                  <w:color w:val="0563C1"/>
                  <w:sz w:val="18"/>
                  <w:szCs w:val="18"/>
                  <w:u w:val="single"/>
                </w:rPr>
                <w:t xml:space="preserve">Pajoe1977@yahoo.fr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76 41 68 49</w:t>
            </w:r>
          </w:p>
        </w:tc>
      </w:tr>
      <w:tr w:rsidR="009056F8" w:rsidRPr="009056F8" w:rsidTr="00FB5958">
        <w:trPr>
          <w:trHeight w:val="285"/>
        </w:trPr>
        <w:tc>
          <w:tcPr>
            <w:tcW w:w="464" w:type="dxa"/>
            <w:tcBorders>
              <w:top w:val="nil"/>
              <w:left w:val="single" w:sz="4" w:space="0" w:color="auto"/>
              <w:bottom w:val="single" w:sz="4" w:space="0" w:color="auto"/>
              <w:right w:val="single" w:sz="4" w:space="0" w:color="auto"/>
            </w:tcBorders>
            <w:shd w:val="clear" w:color="auto" w:fill="auto"/>
            <w:vAlign w:val="center"/>
            <w:hideMark/>
          </w:tcPr>
          <w:p w:rsidR="009056F8" w:rsidRPr="00AF1FCD" w:rsidRDefault="009056F8" w:rsidP="00F54D8D">
            <w:pPr>
              <w:pStyle w:val="Paragraphedeliste"/>
              <w:numPr>
                <w:ilvl w:val="0"/>
                <w:numId w:val="41"/>
              </w:numPr>
              <w:spacing w:after="0" w:line="240" w:lineRule="auto"/>
              <w:jc w:val="center"/>
              <w:rPr>
                <w:rFonts w:ascii="Arial Narrow" w:hAnsi="Arial Narrow"/>
                <w:color w:val="000000"/>
                <w:sz w:val="18"/>
                <w:szCs w:val="18"/>
              </w:rPr>
            </w:pPr>
          </w:p>
        </w:tc>
        <w:tc>
          <w:tcPr>
            <w:tcW w:w="2596"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 xml:space="preserve">Dr SIDIBE </w:t>
            </w:r>
            <w:proofErr w:type="spellStart"/>
            <w:r w:rsidRPr="009056F8">
              <w:rPr>
                <w:rFonts w:ascii="Arial Narrow" w:hAnsi="Arial Narrow"/>
                <w:color w:val="000000"/>
                <w:sz w:val="18"/>
                <w:szCs w:val="18"/>
              </w:rPr>
              <w:t>Assetou</w:t>
            </w:r>
            <w:proofErr w:type="spellEnd"/>
            <w:r w:rsidRPr="009056F8">
              <w:rPr>
                <w:rFonts w:ascii="Arial Narrow" w:hAnsi="Arial Narrow"/>
                <w:color w:val="000000"/>
                <w:sz w:val="18"/>
                <w:szCs w:val="18"/>
              </w:rPr>
              <w:t xml:space="preserve"> FOFANA</w:t>
            </w:r>
          </w:p>
        </w:tc>
        <w:tc>
          <w:tcPr>
            <w:tcW w:w="2197"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CHU/POINT G</w:t>
            </w:r>
          </w:p>
        </w:tc>
        <w:tc>
          <w:tcPr>
            <w:tcW w:w="2987" w:type="dxa"/>
            <w:tcBorders>
              <w:top w:val="nil"/>
              <w:left w:val="nil"/>
              <w:bottom w:val="single" w:sz="4" w:space="0" w:color="auto"/>
              <w:right w:val="single" w:sz="4" w:space="0" w:color="auto"/>
            </w:tcBorders>
            <w:shd w:val="clear" w:color="auto" w:fill="auto"/>
            <w:vAlign w:val="center"/>
            <w:hideMark/>
          </w:tcPr>
          <w:p w:rsidR="009056F8" w:rsidRPr="009056F8" w:rsidRDefault="001F5C06" w:rsidP="00F54D8D">
            <w:pPr>
              <w:rPr>
                <w:rFonts w:ascii="Calibri" w:hAnsi="Calibri"/>
                <w:color w:val="0563C1"/>
                <w:sz w:val="18"/>
                <w:szCs w:val="18"/>
                <w:u w:val="single"/>
              </w:rPr>
            </w:pPr>
            <w:hyperlink r:id="rId48" w:history="1">
              <w:r w:rsidR="009056F8" w:rsidRPr="009056F8">
                <w:rPr>
                  <w:rFonts w:ascii="Calibri" w:hAnsi="Calibri"/>
                  <w:color w:val="0563C1"/>
                  <w:sz w:val="18"/>
                  <w:szCs w:val="18"/>
                  <w:u w:val="single"/>
                </w:rPr>
                <w:t xml:space="preserve">Assetou_fofana@yahoo.fr </w:t>
              </w:r>
            </w:hyperlink>
          </w:p>
        </w:tc>
        <w:tc>
          <w:tcPr>
            <w:tcW w:w="1812" w:type="dxa"/>
            <w:tcBorders>
              <w:top w:val="nil"/>
              <w:left w:val="nil"/>
              <w:bottom w:val="single" w:sz="4" w:space="0" w:color="auto"/>
              <w:right w:val="single" w:sz="4" w:space="0" w:color="auto"/>
            </w:tcBorders>
            <w:shd w:val="clear" w:color="auto" w:fill="auto"/>
            <w:vAlign w:val="center"/>
            <w:hideMark/>
          </w:tcPr>
          <w:p w:rsidR="009056F8" w:rsidRPr="009056F8" w:rsidRDefault="009056F8" w:rsidP="00F54D8D">
            <w:pPr>
              <w:rPr>
                <w:rFonts w:ascii="Arial Narrow" w:hAnsi="Arial Narrow"/>
                <w:color w:val="000000"/>
                <w:sz w:val="18"/>
                <w:szCs w:val="18"/>
              </w:rPr>
            </w:pPr>
            <w:r w:rsidRPr="009056F8">
              <w:rPr>
                <w:rFonts w:ascii="Arial Narrow" w:hAnsi="Arial Narrow"/>
                <w:color w:val="000000"/>
                <w:sz w:val="18"/>
                <w:szCs w:val="18"/>
              </w:rPr>
              <w:t>676723 82</w:t>
            </w:r>
          </w:p>
        </w:tc>
      </w:tr>
    </w:tbl>
    <w:p w:rsidR="000F3538" w:rsidRPr="002C5C69" w:rsidRDefault="000F3538" w:rsidP="00AD695A">
      <w:pPr>
        <w:pStyle w:val="a"/>
        <w:spacing w:line="276" w:lineRule="auto"/>
        <w:ind w:left="0"/>
        <w:jc w:val="both"/>
        <w:rPr>
          <w:rFonts w:ascii="Arial Narrow" w:hAnsi="Arial Narrow" w:cs="Arial"/>
          <w:sz w:val="24"/>
          <w:lang w:val="fr-FR"/>
        </w:rPr>
      </w:pPr>
    </w:p>
    <w:sectPr w:rsidR="000F3538" w:rsidRPr="002C5C69" w:rsidSect="00157507">
      <w:pgSz w:w="11906" w:h="16838"/>
      <w:pgMar w:top="720" w:right="119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4550"/>
    <w:multiLevelType w:val="hybridMultilevel"/>
    <w:tmpl w:val="C548EAE8"/>
    <w:lvl w:ilvl="0" w:tplc="040C000D">
      <w:start w:val="1"/>
      <w:numFmt w:val="bullet"/>
      <w:lvlText w:val=""/>
      <w:lvlJc w:val="left"/>
      <w:pPr>
        <w:ind w:left="643"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330595"/>
    <w:multiLevelType w:val="hybridMultilevel"/>
    <w:tmpl w:val="8A101F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E26CAC"/>
    <w:multiLevelType w:val="hybridMultilevel"/>
    <w:tmpl w:val="B82639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16363C"/>
    <w:multiLevelType w:val="hybridMultilevel"/>
    <w:tmpl w:val="91A6148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9A94AF0"/>
    <w:multiLevelType w:val="hybridMultilevel"/>
    <w:tmpl w:val="4940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C3EEC"/>
    <w:multiLevelType w:val="hybridMultilevel"/>
    <w:tmpl w:val="25824F86"/>
    <w:lvl w:ilvl="0" w:tplc="0C0A5E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EF43C0"/>
    <w:multiLevelType w:val="hybridMultilevel"/>
    <w:tmpl w:val="E0F2323C"/>
    <w:lvl w:ilvl="0" w:tplc="040C000D">
      <w:start w:val="1"/>
      <w:numFmt w:val="bullet"/>
      <w:lvlText w:val=""/>
      <w:lvlJc w:val="left"/>
      <w:pPr>
        <w:ind w:left="1057" w:hanging="360"/>
      </w:pPr>
      <w:rPr>
        <w:rFonts w:ascii="Wingdings" w:hAnsi="Wingdings" w:hint="default"/>
      </w:rPr>
    </w:lvl>
    <w:lvl w:ilvl="1" w:tplc="040C000D">
      <w:start w:val="1"/>
      <w:numFmt w:val="bullet"/>
      <w:lvlText w:val=""/>
      <w:lvlJc w:val="left"/>
      <w:pPr>
        <w:ind w:left="1777" w:hanging="360"/>
      </w:pPr>
      <w:rPr>
        <w:rFonts w:ascii="Wingdings" w:hAnsi="Wingdings" w:hint="default"/>
      </w:rPr>
    </w:lvl>
    <w:lvl w:ilvl="2" w:tplc="040C0005" w:tentative="1">
      <w:start w:val="1"/>
      <w:numFmt w:val="bullet"/>
      <w:lvlText w:val=""/>
      <w:lvlJc w:val="left"/>
      <w:pPr>
        <w:ind w:left="2497" w:hanging="360"/>
      </w:pPr>
      <w:rPr>
        <w:rFonts w:ascii="Wingdings" w:hAnsi="Wingdings" w:hint="default"/>
      </w:rPr>
    </w:lvl>
    <w:lvl w:ilvl="3" w:tplc="040C0001" w:tentative="1">
      <w:start w:val="1"/>
      <w:numFmt w:val="bullet"/>
      <w:lvlText w:val=""/>
      <w:lvlJc w:val="left"/>
      <w:pPr>
        <w:ind w:left="3217" w:hanging="360"/>
      </w:pPr>
      <w:rPr>
        <w:rFonts w:ascii="Symbol" w:hAnsi="Symbol" w:hint="default"/>
      </w:rPr>
    </w:lvl>
    <w:lvl w:ilvl="4" w:tplc="040C0003" w:tentative="1">
      <w:start w:val="1"/>
      <w:numFmt w:val="bullet"/>
      <w:lvlText w:val="o"/>
      <w:lvlJc w:val="left"/>
      <w:pPr>
        <w:ind w:left="3937" w:hanging="360"/>
      </w:pPr>
      <w:rPr>
        <w:rFonts w:ascii="Courier New" w:hAnsi="Courier New" w:cs="Courier New" w:hint="default"/>
      </w:rPr>
    </w:lvl>
    <w:lvl w:ilvl="5" w:tplc="040C0005" w:tentative="1">
      <w:start w:val="1"/>
      <w:numFmt w:val="bullet"/>
      <w:lvlText w:val=""/>
      <w:lvlJc w:val="left"/>
      <w:pPr>
        <w:ind w:left="4657" w:hanging="360"/>
      </w:pPr>
      <w:rPr>
        <w:rFonts w:ascii="Wingdings" w:hAnsi="Wingdings" w:hint="default"/>
      </w:rPr>
    </w:lvl>
    <w:lvl w:ilvl="6" w:tplc="040C0001" w:tentative="1">
      <w:start w:val="1"/>
      <w:numFmt w:val="bullet"/>
      <w:lvlText w:val=""/>
      <w:lvlJc w:val="left"/>
      <w:pPr>
        <w:ind w:left="5377" w:hanging="360"/>
      </w:pPr>
      <w:rPr>
        <w:rFonts w:ascii="Symbol" w:hAnsi="Symbol" w:hint="default"/>
      </w:rPr>
    </w:lvl>
    <w:lvl w:ilvl="7" w:tplc="040C0003" w:tentative="1">
      <w:start w:val="1"/>
      <w:numFmt w:val="bullet"/>
      <w:lvlText w:val="o"/>
      <w:lvlJc w:val="left"/>
      <w:pPr>
        <w:ind w:left="6097" w:hanging="360"/>
      </w:pPr>
      <w:rPr>
        <w:rFonts w:ascii="Courier New" w:hAnsi="Courier New" w:cs="Courier New" w:hint="default"/>
      </w:rPr>
    </w:lvl>
    <w:lvl w:ilvl="8" w:tplc="040C0005" w:tentative="1">
      <w:start w:val="1"/>
      <w:numFmt w:val="bullet"/>
      <w:lvlText w:val=""/>
      <w:lvlJc w:val="left"/>
      <w:pPr>
        <w:ind w:left="6817" w:hanging="360"/>
      </w:pPr>
      <w:rPr>
        <w:rFonts w:ascii="Wingdings" w:hAnsi="Wingdings" w:hint="default"/>
      </w:rPr>
    </w:lvl>
  </w:abstractNum>
  <w:abstractNum w:abstractNumId="7" w15:restartNumberingAfterBreak="0">
    <w:nsid w:val="0EB84BF2"/>
    <w:multiLevelType w:val="hybridMultilevel"/>
    <w:tmpl w:val="9E4A12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962FDB"/>
    <w:multiLevelType w:val="hybridMultilevel"/>
    <w:tmpl w:val="2328F850"/>
    <w:lvl w:ilvl="0" w:tplc="977AB2C2">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927"/>
        </w:tabs>
        <w:ind w:left="927"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01E53"/>
    <w:multiLevelType w:val="hybridMultilevel"/>
    <w:tmpl w:val="F3382D3C"/>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1E7F2146"/>
    <w:multiLevelType w:val="hybridMultilevel"/>
    <w:tmpl w:val="4940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14535"/>
    <w:multiLevelType w:val="hybridMultilevel"/>
    <w:tmpl w:val="65CA5682"/>
    <w:lvl w:ilvl="0" w:tplc="0C0A5EB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354989"/>
    <w:multiLevelType w:val="hybridMultilevel"/>
    <w:tmpl w:val="4940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16AFF"/>
    <w:multiLevelType w:val="hybridMultilevel"/>
    <w:tmpl w:val="7938E6A2"/>
    <w:lvl w:ilvl="0" w:tplc="70E0AE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B7E47"/>
    <w:multiLevelType w:val="hybridMultilevel"/>
    <w:tmpl w:val="84A4F3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B87701"/>
    <w:multiLevelType w:val="hybridMultilevel"/>
    <w:tmpl w:val="5A6C69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C41D33"/>
    <w:multiLevelType w:val="hybridMultilevel"/>
    <w:tmpl w:val="A9A6C3F4"/>
    <w:lvl w:ilvl="0" w:tplc="28E671CE">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F0762CD"/>
    <w:multiLevelType w:val="hybridMultilevel"/>
    <w:tmpl w:val="434048B6"/>
    <w:lvl w:ilvl="0" w:tplc="28E671C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861691"/>
    <w:multiLevelType w:val="hybridMultilevel"/>
    <w:tmpl w:val="4940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5E74"/>
    <w:multiLevelType w:val="hybridMultilevel"/>
    <w:tmpl w:val="A0C66508"/>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F874D5"/>
    <w:multiLevelType w:val="hybridMultilevel"/>
    <w:tmpl w:val="18E457FE"/>
    <w:lvl w:ilvl="0" w:tplc="BB30C8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456C8"/>
    <w:multiLevelType w:val="hybridMultilevel"/>
    <w:tmpl w:val="0408EC0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F97122"/>
    <w:multiLevelType w:val="hybridMultilevel"/>
    <w:tmpl w:val="4BD2345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5443E91"/>
    <w:multiLevelType w:val="hybridMultilevel"/>
    <w:tmpl w:val="9E1C3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9E2C60"/>
    <w:multiLevelType w:val="hybridMultilevel"/>
    <w:tmpl w:val="4B22DC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0908A6"/>
    <w:multiLevelType w:val="multilevel"/>
    <w:tmpl w:val="C290C6D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DA3A96"/>
    <w:multiLevelType w:val="hybridMultilevel"/>
    <w:tmpl w:val="A48870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835E29"/>
    <w:multiLevelType w:val="hybridMultilevel"/>
    <w:tmpl w:val="60AC0590"/>
    <w:lvl w:ilvl="0" w:tplc="28E671C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7033DA"/>
    <w:multiLevelType w:val="hybridMultilevel"/>
    <w:tmpl w:val="DD4C2C74"/>
    <w:lvl w:ilvl="0" w:tplc="28E671C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5204BE"/>
    <w:multiLevelType w:val="hybridMultilevel"/>
    <w:tmpl w:val="1C149BD0"/>
    <w:lvl w:ilvl="0" w:tplc="28E671CE">
      <w:numFmt w:val="bullet"/>
      <w:lvlText w:val="-"/>
      <w:lvlJc w:val="left"/>
      <w:pPr>
        <w:ind w:left="720" w:hanging="360"/>
      </w:pPr>
      <w:rPr>
        <w:rFonts w:ascii="Calibri" w:eastAsia="Calibri" w:hAnsi="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3B12183"/>
    <w:multiLevelType w:val="hybridMultilevel"/>
    <w:tmpl w:val="CE5AF2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196AD7"/>
    <w:multiLevelType w:val="hybridMultilevel"/>
    <w:tmpl w:val="F8D8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83245F"/>
    <w:multiLevelType w:val="hybridMultilevel"/>
    <w:tmpl w:val="6B54E778"/>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50FC2046"/>
    <w:multiLevelType w:val="hybridMultilevel"/>
    <w:tmpl w:val="9A9CED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ACC0614"/>
    <w:multiLevelType w:val="hybridMultilevel"/>
    <w:tmpl w:val="9976B918"/>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615954CA"/>
    <w:multiLevelType w:val="hybridMultilevel"/>
    <w:tmpl w:val="01F809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52A573E"/>
    <w:multiLevelType w:val="hybridMultilevel"/>
    <w:tmpl w:val="4D728A06"/>
    <w:lvl w:ilvl="0" w:tplc="040C000D">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E92185F"/>
    <w:multiLevelType w:val="hybridMultilevel"/>
    <w:tmpl w:val="45AEB99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712E4DEA"/>
    <w:multiLevelType w:val="hybridMultilevel"/>
    <w:tmpl w:val="9A6EE5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C8971D8"/>
    <w:multiLevelType w:val="hybridMultilevel"/>
    <w:tmpl w:val="911ED6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5D00E0"/>
    <w:multiLevelType w:val="hybridMultilevel"/>
    <w:tmpl w:val="8C4262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7"/>
  </w:num>
  <w:num w:numId="4">
    <w:abstractNumId w:val="19"/>
  </w:num>
  <w:num w:numId="5">
    <w:abstractNumId w:val="30"/>
  </w:num>
  <w:num w:numId="6">
    <w:abstractNumId w:val="37"/>
  </w:num>
  <w:num w:numId="7">
    <w:abstractNumId w:val="3"/>
  </w:num>
  <w:num w:numId="8">
    <w:abstractNumId w:val="21"/>
  </w:num>
  <w:num w:numId="9">
    <w:abstractNumId w:val="32"/>
  </w:num>
  <w:num w:numId="10">
    <w:abstractNumId w:val="22"/>
  </w:num>
  <w:num w:numId="11">
    <w:abstractNumId w:val="5"/>
  </w:num>
  <w:num w:numId="12">
    <w:abstractNumId w:val="7"/>
  </w:num>
  <w:num w:numId="13">
    <w:abstractNumId w:val="34"/>
  </w:num>
  <w:num w:numId="14">
    <w:abstractNumId w:val="26"/>
  </w:num>
  <w:num w:numId="15">
    <w:abstractNumId w:val="0"/>
  </w:num>
  <w:num w:numId="16">
    <w:abstractNumId w:val="36"/>
  </w:num>
  <w:num w:numId="17">
    <w:abstractNumId w:val="15"/>
  </w:num>
  <w:num w:numId="18">
    <w:abstractNumId w:val="9"/>
  </w:num>
  <w:num w:numId="19">
    <w:abstractNumId w:val="24"/>
  </w:num>
  <w:num w:numId="20">
    <w:abstractNumId w:val="39"/>
  </w:num>
  <w:num w:numId="21">
    <w:abstractNumId w:val="31"/>
  </w:num>
  <w:num w:numId="22">
    <w:abstractNumId w:val="14"/>
  </w:num>
  <w:num w:numId="23">
    <w:abstractNumId w:val="25"/>
  </w:num>
  <w:num w:numId="24">
    <w:abstractNumId w:val="11"/>
  </w:num>
  <w:num w:numId="25">
    <w:abstractNumId w:val="29"/>
  </w:num>
  <w:num w:numId="26">
    <w:abstractNumId w:val="2"/>
  </w:num>
  <w:num w:numId="27">
    <w:abstractNumId w:val="20"/>
  </w:num>
  <w:num w:numId="28">
    <w:abstractNumId w:val="40"/>
  </w:num>
  <w:num w:numId="29">
    <w:abstractNumId w:val="23"/>
  </w:num>
  <w:num w:numId="30">
    <w:abstractNumId w:val="38"/>
  </w:num>
  <w:num w:numId="31">
    <w:abstractNumId w:val="35"/>
  </w:num>
  <w:num w:numId="32">
    <w:abstractNumId w:val="1"/>
  </w:num>
  <w:num w:numId="33">
    <w:abstractNumId w:val="4"/>
  </w:num>
  <w:num w:numId="34">
    <w:abstractNumId w:val="13"/>
  </w:num>
  <w:num w:numId="35">
    <w:abstractNumId w:val="12"/>
  </w:num>
  <w:num w:numId="36">
    <w:abstractNumId w:val="18"/>
  </w:num>
  <w:num w:numId="37">
    <w:abstractNumId w:val="10"/>
  </w:num>
  <w:num w:numId="38">
    <w:abstractNumId w:val="8"/>
  </w:num>
  <w:num w:numId="39">
    <w:abstractNumId w:val="28"/>
  </w:num>
  <w:num w:numId="40">
    <w:abstractNumId w:val="6"/>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96"/>
    <w:rsid w:val="0001514A"/>
    <w:rsid w:val="00020FBE"/>
    <w:rsid w:val="000435FE"/>
    <w:rsid w:val="000653FA"/>
    <w:rsid w:val="00083718"/>
    <w:rsid w:val="000B6AAC"/>
    <w:rsid w:val="000F3538"/>
    <w:rsid w:val="00107CD5"/>
    <w:rsid w:val="00125EE2"/>
    <w:rsid w:val="001436E8"/>
    <w:rsid w:val="00157507"/>
    <w:rsid w:val="001843D5"/>
    <w:rsid w:val="001A55F7"/>
    <w:rsid w:val="001C00C2"/>
    <w:rsid w:val="001D65A8"/>
    <w:rsid w:val="001E773A"/>
    <w:rsid w:val="001F5C06"/>
    <w:rsid w:val="002119EB"/>
    <w:rsid w:val="00231E8D"/>
    <w:rsid w:val="002607D7"/>
    <w:rsid w:val="00267664"/>
    <w:rsid w:val="0027501A"/>
    <w:rsid w:val="00286CCF"/>
    <w:rsid w:val="002A551C"/>
    <w:rsid w:val="002C5C69"/>
    <w:rsid w:val="002E67F7"/>
    <w:rsid w:val="0030293C"/>
    <w:rsid w:val="003171A7"/>
    <w:rsid w:val="00317B0C"/>
    <w:rsid w:val="003573B5"/>
    <w:rsid w:val="00375F37"/>
    <w:rsid w:val="003D5346"/>
    <w:rsid w:val="003D5EDA"/>
    <w:rsid w:val="003E658A"/>
    <w:rsid w:val="004049CE"/>
    <w:rsid w:val="00414FCB"/>
    <w:rsid w:val="004463DA"/>
    <w:rsid w:val="004906BD"/>
    <w:rsid w:val="004A605C"/>
    <w:rsid w:val="004B7549"/>
    <w:rsid w:val="004C54AF"/>
    <w:rsid w:val="004E2205"/>
    <w:rsid w:val="00517AE8"/>
    <w:rsid w:val="00550AAF"/>
    <w:rsid w:val="0059680B"/>
    <w:rsid w:val="005B5317"/>
    <w:rsid w:val="00610859"/>
    <w:rsid w:val="00640DA7"/>
    <w:rsid w:val="0064458D"/>
    <w:rsid w:val="00644F7F"/>
    <w:rsid w:val="00654179"/>
    <w:rsid w:val="00672371"/>
    <w:rsid w:val="0069497D"/>
    <w:rsid w:val="00697828"/>
    <w:rsid w:val="006C6B03"/>
    <w:rsid w:val="006D5A7D"/>
    <w:rsid w:val="006F6296"/>
    <w:rsid w:val="007167A5"/>
    <w:rsid w:val="007257FC"/>
    <w:rsid w:val="00767232"/>
    <w:rsid w:val="007A0697"/>
    <w:rsid w:val="007B25B4"/>
    <w:rsid w:val="007E219B"/>
    <w:rsid w:val="007E6D8B"/>
    <w:rsid w:val="007F27B0"/>
    <w:rsid w:val="007F2D65"/>
    <w:rsid w:val="00831620"/>
    <w:rsid w:val="00863EF8"/>
    <w:rsid w:val="008D297E"/>
    <w:rsid w:val="008E1D98"/>
    <w:rsid w:val="008F1821"/>
    <w:rsid w:val="008F6D69"/>
    <w:rsid w:val="009056F8"/>
    <w:rsid w:val="00944284"/>
    <w:rsid w:val="0097454A"/>
    <w:rsid w:val="00983CD8"/>
    <w:rsid w:val="00983F61"/>
    <w:rsid w:val="00985450"/>
    <w:rsid w:val="00995117"/>
    <w:rsid w:val="00995678"/>
    <w:rsid w:val="009C4F6B"/>
    <w:rsid w:val="00A11BBD"/>
    <w:rsid w:val="00A15263"/>
    <w:rsid w:val="00A51497"/>
    <w:rsid w:val="00A64941"/>
    <w:rsid w:val="00A64EBD"/>
    <w:rsid w:val="00A77D29"/>
    <w:rsid w:val="00A8123E"/>
    <w:rsid w:val="00A9313C"/>
    <w:rsid w:val="00AA444B"/>
    <w:rsid w:val="00AD695A"/>
    <w:rsid w:val="00AE26B0"/>
    <w:rsid w:val="00AE5D5A"/>
    <w:rsid w:val="00AF1FCD"/>
    <w:rsid w:val="00B10176"/>
    <w:rsid w:val="00B46D58"/>
    <w:rsid w:val="00B80D70"/>
    <w:rsid w:val="00BA6501"/>
    <w:rsid w:val="00C1662D"/>
    <w:rsid w:val="00C25C7C"/>
    <w:rsid w:val="00C878AF"/>
    <w:rsid w:val="00CB31E6"/>
    <w:rsid w:val="00D04E25"/>
    <w:rsid w:val="00D675B1"/>
    <w:rsid w:val="00D73EBE"/>
    <w:rsid w:val="00D97321"/>
    <w:rsid w:val="00DD60E9"/>
    <w:rsid w:val="00DF1A79"/>
    <w:rsid w:val="00DF4B09"/>
    <w:rsid w:val="00E3294F"/>
    <w:rsid w:val="00E721F9"/>
    <w:rsid w:val="00E74437"/>
    <w:rsid w:val="00EA2E73"/>
    <w:rsid w:val="00EA45ED"/>
    <w:rsid w:val="00EE0FC6"/>
    <w:rsid w:val="00F0031C"/>
    <w:rsid w:val="00F207C8"/>
    <w:rsid w:val="00F22333"/>
    <w:rsid w:val="00F24C88"/>
    <w:rsid w:val="00F509DA"/>
    <w:rsid w:val="00F54D8D"/>
    <w:rsid w:val="00F7162A"/>
    <w:rsid w:val="00FB5958"/>
    <w:rsid w:val="00FD14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11980-5D93-4E45-8538-1290F4BE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C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DD60E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Titre2">
    <w:name w:val="heading 2"/>
    <w:basedOn w:val="Normal"/>
    <w:next w:val="Normal"/>
    <w:link w:val="Titre2Car"/>
    <w:qFormat/>
    <w:rsid w:val="00DD60E9"/>
    <w:pPr>
      <w:keepNext/>
      <w:spacing w:before="240" w:after="60"/>
      <w:outlineLvl w:val="1"/>
    </w:pPr>
    <w:rPr>
      <w:rFonts w:ascii="Arial" w:hAnsi="Arial"/>
      <w:b/>
      <w:bCs/>
      <w:i/>
      <w:i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049CE"/>
    <w:pPr>
      <w:tabs>
        <w:tab w:val="center" w:pos="4536"/>
        <w:tab w:val="right" w:pos="9072"/>
      </w:tabs>
    </w:pPr>
  </w:style>
  <w:style w:type="character" w:customStyle="1" w:styleId="PieddepageCar">
    <w:name w:val="Pied de page Car"/>
    <w:basedOn w:val="Policepardfaut"/>
    <w:link w:val="Pieddepage"/>
    <w:rsid w:val="004049CE"/>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049CE"/>
    <w:pPr>
      <w:tabs>
        <w:tab w:val="left" w:pos="13860"/>
      </w:tabs>
      <w:jc w:val="both"/>
    </w:pPr>
    <w:rPr>
      <w:rFonts w:ascii="Comic Sans MS" w:hAnsi="Comic Sans MS"/>
    </w:rPr>
  </w:style>
  <w:style w:type="character" w:customStyle="1" w:styleId="Corpsdetexte2Car">
    <w:name w:val="Corps de texte 2 Car"/>
    <w:basedOn w:val="Policepardfaut"/>
    <w:link w:val="Corpsdetexte2"/>
    <w:rsid w:val="004049CE"/>
    <w:rPr>
      <w:rFonts w:ascii="Comic Sans MS" w:eastAsia="Times New Roman" w:hAnsi="Comic Sans MS" w:cs="Times New Roman"/>
      <w:sz w:val="24"/>
      <w:szCs w:val="24"/>
      <w:lang w:eastAsia="fr-FR"/>
    </w:rPr>
  </w:style>
  <w:style w:type="paragraph" w:styleId="Paragraphedeliste">
    <w:name w:val="List Paragraph"/>
    <w:basedOn w:val="Normal"/>
    <w:uiPriority w:val="34"/>
    <w:qFormat/>
    <w:rsid w:val="004049CE"/>
    <w:pPr>
      <w:spacing w:after="200" w:line="276" w:lineRule="auto"/>
      <w:ind w:left="720"/>
      <w:contextualSpacing/>
    </w:pPr>
    <w:rPr>
      <w:rFonts w:ascii="Calibri" w:eastAsia="Calibri" w:hAnsi="Calibri"/>
      <w:sz w:val="22"/>
      <w:szCs w:val="22"/>
      <w:lang w:eastAsia="en-US"/>
    </w:rPr>
  </w:style>
  <w:style w:type="paragraph" w:customStyle="1" w:styleId="Paragraphedeliste1">
    <w:name w:val="Paragraphe de liste1"/>
    <w:basedOn w:val="Normal"/>
    <w:qFormat/>
    <w:rsid w:val="004049CE"/>
    <w:pPr>
      <w:spacing w:after="200" w:line="276" w:lineRule="auto"/>
      <w:ind w:left="720"/>
      <w:contextualSpacing/>
    </w:pPr>
    <w:rPr>
      <w:rFonts w:ascii="Calibri" w:hAnsi="Calibri"/>
      <w:sz w:val="22"/>
      <w:szCs w:val="22"/>
      <w:lang w:eastAsia="en-US"/>
    </w:rPr>
  </w:style>
  <w:style w:type="character" w:customStyle="1" w:styleId="Titre1Car">
    <w:name w:val="Titre 1 Car"/>
    <w:basedOn w:val="Policepardfaut"/>
    <w:link w:val="Titre1"/>
    <w:uiPriority w:val="9"/>
    <w:rsid w:val="00DD60E9"/>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rsid w:val="00DD60E9"/>
    <w:rPr>
      <w:rFonts w:ascii="Arial" w:eastAsia="Times New Roman" w:hAnsi="Arial" w:cs="Times New Roman"/>
      <w:b/>
      <w:bCs/>
      <w:i/>
      <w:iCs/>
      <w:sz w:val="28"/>
      <w:szCs w:val="28"/>
    </w:rPr>
  </w:style>
  <w:style w:type="paragraph" w:customStyle="1" w:styleId="a">
    <w:name w:val="_"/>
    <w:rsid w:val="00DD60E9"/>
    <w:pPr>
      <w:autoSpaceDE w:val="0"/>
      <w:autoSpaceDN w:val="0"/>
      <w:adjustRightInd w:val="0"/>
      <w:spacing w:after="0" w:line="240" w:lineRule="auto"/>
      <w:ind w:left="720"/>
    </w:pPr>
    <w:rPr>
      <w:rFonts w:ascii="Times New Roman" w:eastAsia="Times New Roman" w:hAnsi="Times New Roman" w:cs="Times New Roman"/>
      <w:sz w:val="20"/>
      <w:szCs w:val="24"/>
      <w:lang w:val="en-US"/>
    </w:rPr>
  </w:style>
  <w:style w:type="paragraph" w:styleId="Index1">
    <w:name w:val="index 1"/>
    <w:basedOn w:val="Normal"/>
    <w:next w:val="Normal"/>
    <w:autoRedefine/>
    <w:uiPriority w:val="99"/>
    <w:semiHidden/>
    <w:unhideWhenUsed/>
    <w:rsid w:val="00DD60E9"/>
    <w:pPr>
      <w:ind w:left="220" w:hanging="220"/>
    </w:pPr>
    <w:rPr>
      <w:rFonts w:asciiTheme="minorHAnsi" w:eastAsiaTheme="minorHAnsi" w:hAnsiTheme="minorHAnsi" w:cstheme="minorBidi"/>
      <w:sz w:val="22"/>
      <w:szCs w:val="22"/>
      <w:lang w:eastAsia="en-US"/>
    </w:rPr>
  </w:style>
  <w:style w:type="table" w:styleId="Grilledutableau">
    <w:name w:val="Table Grid"/>
    <w:basedOn w:val="TableauNormal"/>
    <w:uiPriority w:val="39"/>
    <w:rsid w:val="00DD60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0B6AAC"/>
    <w:rPr>
      <w:color w:val="0000FF"/>
      <w:u w:val="single"/>
    </w:rPr>
  </w:style>
  <w:style w:type="paragraph" w:styleId="En-tte">
    <w:name w:val="header"/>
    <w:basedOn w:val="Normal"/>
    <w:link w:val="En-tteCar"/>
    <w:uiPriority w:val="99"/>
    <w:unhideWhenUsed/>
    <w:rsid w:val="000B6AAC"/>
    <w:pPr>
      <w:tabs>
        <w:tab w:val="center" w:pos="4703"/>
        <w:tab w:val="right" w:pos="9406"/>
      </w:tabs>
    </w:pPr>
    <w:rPr>
      <w:rFonts w:ascii="Calibri" w:eastAsia="Calibri" w:hAnsi="Calibri"/>
      <w:sz w:val="22"/>
      <w:szCs w:val="22"/>
      <w:lang w:eastAsia="en-US"/>
    </w:rPr>
  </w:style>
  <w:style w:type="character" w:customStyle="1" w:styleId="En-tteCar">
    <w:name w:val="En-tête Car"/>
    <w:basedOn w:val="Policepardfaut"/>
    <w:link w:val="En-tte"/>
    <w:uiPriority w:val="99"/>
    <w:rsid w:val="000B6A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9981">
      <w:bodyDiv w:val="1"/>
      <w:marLeft w:val="0"/>
      <w:marRight w:val="0"/>
      <w:marTop w:val="0"/>
      <w:marBottom w:val="0"/>
      <w:divBdr>
        <w:top w:val="none" w:sz="0" w:space="0" w:color="auto"/>
        <w:left w:val="none" w:sz="0" w:space="0" w:color="auto"/>
        <w:bottom w:val="none" w:sz="0" w:space="0" w:color="auto"/>
        <w:right w:val="none" w:sz="0" w:space="0" w:color="auto"/>
      </w:divBdr>
    </w:div>
    <w:div w:id="101539015">
      <w:bodyDiv w:val="1"/>
      <w:marLeft w:val="0"/>
      <w:marRight w:val="0"/>
      <w:marTop w:val="0"/>
      <w:marBottom w:val="0"/>
      <w:divBdr>
        <w:top w:val="none" w:sz="0" w:space="0" w:color="auto"/>
        <w:left w:val="none" w:sz="0" w:space="0" w:color="auto"/>
        <w:bottom w:val="none" w:sz="0" w:space="0" w:color="auto"/>
        <w:right w:val="none" w:sz="0" w:space="0" w:color="auto"/>
      </w:divBdr>
    </w:div>
    <w:div w:id="508716015">
      <w:bodyDiv w:val="1"/>
      <w:marLeft w:val="0"/>
      <w:marRight w:val="0"/>
      <w:marTop w:val="0"/>
      <w:marBottom w:val="0"/>
      <w:divBdr>
        <w:top w:val="none" w:sz="0" w:space="0" w:color="auto"/>
        <w:left w:val="none" w:sz="0" w:space="0" w:color="auto"/>
        <w:bottom w:val="none" w:sz="0" w:space="0" w:color="auto"/>
        <w:right w:val="none" w:sz="0" w:space="0" w:color="auto"/>
      </w:divBdr>
    </w:div>
    <w:div w:id="819537919">
      <w:bodyDiv w:val="1"/>
      <w:marLeft w:val="0"/>
      <w:marRight w:val="0"/>
      <w:marTop w:val="0"/>
      <w:marBottom w:val="0"/>
      <w:divBdr>
        <w:top w:val="none" w:sz="0" w:space="0" w:color="auto"/>
        <w:left w:val="none" w:sz="0" w:space="0" w:color="auto"/>
        <w:bottom w:val="none" w:sz="0" w:space="0" w:color="auto"/>
        <w:right w:val="none" w:sz="0" w:space="0" w:color="auto"/>
      </w:divBdr>
    </w:div>
    <w:div w:id="1067341378">
      <w:bodyDiv w:val="1"/>
      <w:marLeft w:val="0"/>
      <w:marRight w:val="0"/>
      <w:marTop w:val="0"/>
      <w:marBottom w:val="0"/>
      <w:divBdr>
        <w:top w:val="none" w:sz="0" w:space="0" w:color="auto"/>
        <w:left w:val="none" w:sz="0" w:space="0" w:color="auto"/>
        <w:bottom w:val="none" w:sz="0" w:space="0" w:color="auto"/>
        <w:right w:val="none" w:sz="0" w:space="0" w:color="auto"/>
      </w:divBdr>
    </w:div>
    <w:div w:id="13809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djindiaye9@gmail.com%20" TargetMode="External"/><Relationship Id="rId18" Type="http://schemas.openxmlformats.org/officeDocument/2006/relationships/hyperlink" Target="mailto:ibaci2000@yahoo.fr%20" TargetMode="External"/><Relationship Id="rId26" Type="http://schemas.openxmlformats.org/officeDocument/2006/relationships/hyperlink" Target="mailto:berthouassa@gmail.com%20" TargetMode="External"/><Relationship Id="rId39" Type="http://schemas.openxmlformats.org/officeDocument/2006/relationships/hyperlink" Target="mailto:koroyaro@yahoo.fr" TargetMode="External"/><Relationship Id="rId21" Type="http://schemas.openxmlformats.org/officeDocument/2006/relationships/hyperlink" Target="mailto:syllasyd@yahoo.fr" TargetMode="External"/><Relationship Id="rId34" Type="http://schemas.openxmlformats.org/officeDocument/2006/relationships/hyperlink" Target="mailto:Agafou08@gmail.com" TargetMode="External"/><Relationship Id="rId42" Type="http://schemas.openxmlformats.org/officeDocument/2006/relationships/hyperlink" Target="mailto:nimagak@yahoo.fr" TargetMode="External"/><Relationship Id="rId47" Type="http://schemas.openxmlformats.org/officeDocument/2006/relationships/hyperlink" Target="mailto:Pajoe1977@yahoo.fr" TargetMode="External"/><Relationship Id="rId50" Type="http://schemas.openxmlformats.org/officeDocument/2006/relationships/theme" Target="theme/theme1.xml"/><Relationship Id="rId7" Type="http://schemas.openxmlformats.org/officeDocument/2006/relationships/hyperlink" Target="mailto:Moussadiabate17@yahoo.fr" TargetMode="External"/><Relationship Id="rId2" Type="http://schemas.openxmlformats.org/officeDocument/2006/relationships/numbering" Target="numbering.xml"/><Relationship Id="rId16" Type="http://schemas.openxmlformats.org/officeDocument/2006/relationships/hyperlink" Target="mailto:Ibrahimcis1@yahoo.fr" TargetMode="External"/><Relationship Id="rId29" Type="http://schemas.openxmlformats.org/officeDocument/2006/relationships/hyperlink" Target="mailto:nmkeita63@yahoo.fr%20" TargetMode="External"/><Relationship Id="rId11" Type="http://schemas.openxmlformats.org/officeDocument/2006/relationships/hyperlink" Target="mailto:Boubcam2007@yahoo.fr" TargetMode="External"/><Relationship Id="rId24" Type="http://schemas.openxmlformats.org/officeDocument/2006/relationships/hyperlink" Target="mailto:dembelesekou@yahoo.fr" TargetMode="External"/><Relationship Id="rId32" Type="http://schemas.openxmlformats.org/officeDocument/2006/relationships/hyperlink" Target="mailto:Abouba30@yahoo.fr%20" TargetMode="External"/><Relationship Id="rId37" Type="http://schemas.openxmlformats.org/officeDocument/2006/relationships/hyperlink" Target="mailto:samakeyoussouf@gmail.com%20" TargetMode="External"/><Relationship Id="rId40" Type="http://schemas.openxmlformats.org/officeDocument/2006/relationships/hyperlink" Target="mailto:ndiayebintou621@yahoo.fr%20" TargetMode="External"/><Relationship Id="rId45" Type="http://schemas.openxmlformats.org/officeDocument/2006/relationships/hyperlink" Target="mailto:alamako_doumbia@ml.jsi.com%20" TargetMode="External"/><Relationship Id="rId5" Type="http://schemas.openxmlformats.org/officeDocument/2006/relationships/webSettings" Target="webSettings.xml"/><Relationship Id="rId15" Type="http://schemas.openxmlformats.org/officeDocument/2006/relationships/hyperlink" Target="mailto:dembeleassetou@gmail.com" TargetMode="External"/><Relationship Id="rId23" Type="http://schemas.openxmlformats.org/officeDocument/2006/relationships/hyperlink" Target="mailto:akayo@internationalmedicalcorps.og" TargetMode="External"/><Relationship Id="rId28" Type="http://schemas.openxmlformats.org/officeDocument/2006/relationships/hyperlink" Target="mailto:diarrakounandji@yahoo.fr" TargetMode="External"/><Relationship Id="rId36" Type="http://schemas.openxmlformats.org/officeDocument/2006/relationships/hyperlink" Target="mailto:keitamoussat@yahoo.fr" TargetMode="External"/><Relationship Id="rId49" Type="http://schemas.openxmlformats.org/officeDocument/2006/relationships/fontTable" Target="fontTable.xml"/><Relationship Id="rId10" Type="http://schemas.openxmlformats.org/officeDocument/2006/relationships/hyperlink" Target="mailto:Kone_amadou007@yahoo.fr" TargetMode="External"/><Relationship Id="rId19" Type="http://schemas.openxmlformats.org/officeDocument/2006/relationships/hyperlink" Target="mailto:sbcoulibaly1@yahoo.fr%20" TargetMode="External"/><Relationship Id="rId31" Type="http://schemas.openxmlformats.org/officeDocument/2006/relationships/hyperlink" Target="mailto:ogodana@hotinail.com" TargetMode="External"/><Relationship Id="rId44" Type="http://schemas.openxmlformats.org/officeDocument/2006/relationships/hyperlink" Target="mailto:moussa.konare@icf.com%20" TargetMode="External"/><Relationship Id="rId4" Type="http://schemas.openxmlformats.org/officeDocument/2006/relationships/settings" Target="settings.xml"/><Relationship Id="rId9" Type="http://schemas.openxmlformats.org/officeDocument/2006/relationships/hyperlink" Target="mailto:drouattaraseydou@gmail.com%20" TargetMode="External"/><Relationship Id="rId14" Type="http://schemas.openxmlformats.org/officeDocument/2006/relationships/hyperlink" Target="mailto:aissataboubacar9@gmail.com%20" TargetMode="External"/><Relationship Id="rId22" Type="http://schemas.openxmlformats.org/officeDocument/2006/relationships/hyperlink" Target="mailto:bniare@internationalmedicalcorps.og" TargetMode="External"/><Relationship Id="rId27" Type="http://schemas.openxmlformats.org/officeDocument/2006/relationships/hyperlink" Target="mailto:ladjistraore@gmail.com%20" TargetMode="External"/><Relationship Id="rId30" Type="http://schemas.openxmlformats.org/officeDocument/2006/relationships/hyperlink" Target="mailto:amitounkara@gmail.com" TargetMode="External"/><Relationship Id="rId35" Type="http://schemas.openxmlformats.org/officeDocument/2006/relationships/hyperlink" Target="mailto:konemamadouseydou@yahoo.fr" TargetMode="External"/><Relationship Id="rId43" Type="http://schemas.openxmlformats.org/officeDocument/2006/relationships/hyperlink" Target="mailto:mayiganel@who.int" TargetMode="External"/><Relationship Id="rId48" Type="http://schemas.openxmlformats.org/officeDocument/2006/relationships/hyperlink" Target="mailto:Assetou_fofana@yahoo.fr" TargetMode="External"/><Relationship Id="rId8" Type="http://schemas.openxmlformats.org/officeDocument/2006/relationships/hyperlink" Target="mailto:danielamitraore@yahoo.fr" TargetMode="External"/><Relationship Id="rId3" Type="http://schemas.openxmlformats.org/officeDocument/2006/relationships/styles" Target="styles.xml"/><Relationship Id="rId12" Type="http://schemas.openxmlformats.org/officeDocument/2006/relationships/hyperlink" Target="mailto:sbane@icermali.org" TargetMode="External"/><Relationship Id="rId17" Type="http://schemas.openxmlformats.org/officeDocument/2006/relationships/hyperlink" Target="mailto:makan.fofana@yahoo.fr%20" TargetMode="External"/><Relationship Id="rId25" Type="http://schemas.openxmlformats.org/officeDocument/2006/relationships/hyperlink" Target="mailto:femathmali@gmail.com" TargetMode="External"/><Relationship Id="rId33" Type="http://schemas.openxmlformats.org/officeDocument/2006/relationships/hyperlink" Target="mailto:sidibeak@yahoo.fr" TargetMode="External"/><Relationship Id="rId38" Type="http://schemas.openxmlformats.org/officeDocument/2006/relationships/hyperlink" Target="mailto:santarasoumaila@gmail.com" TargetMode="External"/><Relationship Id="rId46" Type="http://schemas.openxmlformats.org/officeDocument/2006/relationships/hyperlink" Target="mailto:madtolo@gmail.com" TargetMode="External"/><Relationship Id="rId20" Type="http://schemas.openxmlformats.org/officeDocument/2006/relationships/hyperlink" Target="mailto:kadiston1@yahoo.fr%20" TargetMode="External"/><Relationship Id="rId41" Type="http://schemas.openxmlformats.org/officeDocument/2006/relationships/hyperlink" Target="mailto:seydoumamadoudembele@yahoo.fr" TargetMode="External"/><Relationship Id="rId1" Type="http://schemas.openxmlformats.org/officeDocument/2006/relationships/customXml" Target="../customXml/item1.xml"/><Relationship Id="rId6" Type="http://schemas.openxmlformats.org/officeDocument/2006/relationships/hyperlink" Target="mailto:Oumarmaiga0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1377-0CBF-4AA4-90FB-455308FE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17501</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Berthe O</dc:creator>
  <cp:keywords/>
  <dc:description/>
  <cp:lastModifiedBy>boubacar camara</cp:lastModifiedBy>
  <cp:revision>2</cp:revision>
  <dcterms:created xsi:type="dcterms:W3CDTF">2017-06-28T08:23:00Z</dcterms:created>
  <dcterms:modified xsi:type="dcterms:W3CDTF">2017-06-28T08:23:00Z</dcterms:modified>
</cp:coreProperties>
</file>